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C79C4" w14:textId="77777777" w:rsidR="00444A8F" w:rsidRPr="00444A8F" w:rsidRDefault="00444A8F" w:rsidP="00444A8F">
      <w:pPr>
        <w:jc w:val="center"/>
        <w:rPr>
          <w:rFonts w:ascii="Calibri" w:hAnsi="Calibri" w:cs="Calibri"/>
          <w:b/>
          <w:sz w:val="96"/>
          <w:szCs w:val="96"/>
        </w:rPr>
      </w:pPr>
    </w:p>
    <w:p w14:paraId="6838055B" w14:textId="77777777" w:rsidR="00444A8F" w:rsidRPr="00444A8F" w:rsidRDefault="00444A8F" w:rsidP="00444A8F">
      <w:pPr>
        <w:jc w:val="center"/>
        <w:rPr>
          <w:rFonts w:ascii="Calibri" w:hAnsi="Calibri" w:cs="Calibri"/>
          <w:b/>
          <w:sz w:val="72"/>
          <w:szCs w:val="72"/>
        </w:rPr>
      </w:pPr>
      <w:r w:rsidRPr="00444A8F">
        <w:rPr>
          <w:rFonts w:ascii="Calibri" w:hAnsi="Calibri" w:cs="Calibri"/>
          <w:b/>
          <w:sz w:val="72"/>
          <w:szCs w:val="72"/>
        </w:rPr>
        <w:t>Opération de Développement rural</w:t>
      </w:r>
    </w:p>
    <w:p w14:paraId="483253E4" w14:textId="77777777" w:rsidR="00444A8F" w:rsidRPr="00444A8F" w:rsidRDefault="00444A8F" w:rsidP="00444A8F">
      <w:pPr>
        <w:jc w:val="center"/>
        <w:rPr>
          <w:rFonts w:ascii="Calibri" w:hAnsi="Calibri" w:cs="Calibri"/>
          <w:b/>
        </w:rPr>
      </w:pPr>
    </w:p>
    <w:p w14:paraId="4DC937E1" w14:textId="77777777" w:rsidR="00444A8F" w:rsidRPr="00444A8F" w:rsidRDefault="00444A8F" w:rsidP="00444A8F">
      <w:pPr>
        <w:jc w:val="center"/>
        <w:rPr>
          <w:rFonts w:ascii="Calibri" w:hAnsi="Calibri" w:cs="Calibri"/>
          <w:b/>
          <w:sz w:val="52"/>
          <w:szCs w:val="52"/>
        </w:rPr>
      </w:pPr>
      <w:r w:rsidRPr="00444A8F">
        <w:rPr>
          <w:rFonts w:ascii="Calibri" w:hAnsi="Calibri" w:cs="Calibri"/>
          <w:b/>
          <w:sz w:val="52"/>
          <w:szCs w:val="52"/>
        </w:rPr>
        <w:t xml:space="preserve">Commune </w:t>
      </w:r>
      <w:r>
        <w:rPr>
          <w:rFonts w:ascii="Calibri" w:hAnsi="Calibri" w:cs="Calibri"/>
          <w:b/>
          <w:sz w:val="52"/>
          <w:szCs w:val="52"/>
        </w:rPr>
        <w:t>de Gouvy</w:t>
      </w:r>
    </w:p>
    <w:p w14:paraId="3B719BB7" w14:textId="77777777" w:rsidR="00444A8F" w:rsidRPr="00444A8F" w:rsidRDefault="00444A8F" w:rsidP="00444A8F">
      <w:pPr>
        <w:jc w:val="center"/>
        <w:rPr>
          <w:rFonts w:ascii="Calibri" w:hAnsi="Calibri" w:cs="Calibri"/>
          <w:b/>
          <w:sz w:val="52"/>
          <w:szCs w:val="52"/>
        </w:rPr>
      </w:pPr>
    </w:p>
    <w:p w14:paraId="106F8151" w14:textId="77777777" w:rsidR="00444A8F" w:rsidRPr="00444A8F" w:rsidRDefault="00444A8F" w:rsidP="00444A8F">
      <w:pPr>
        <w:jc w:val="center"/>
        <w:rPr>
          <w:rFonts w:ascii="Calibri" w:hAnsi="Calibri" w:cs="Calibri"/>
          <w:b/>
          <w:sz w:val="52"/>
          <w:szCs w:val="52"/>
        </w:rPr>
      </w:pPr>
    </w:p>
    <w:p w14:paraId="20C0BEFE" w14:textId="2FFC80BE" w:rsidR="00444A8F" w:rsidRPr="00444A8F" w:rsidRDefault="00444A8F" w:rsidP="00444A8F">
      <w:pPr>
        <w:jc w:val="center"/>
        <w:rPr>
          <w:rFonts w:ascii="Calibri" w:hAnsi="Calibri" w:cs="Calibri"/>
          <w:b/>
          <w:sz w:val="96"/>
          <w:szCs w:val="96"/>
        </w:rPr>
      </w:pPr>
      <w:r w:rsidRPr="00444A8F">
        <w:rPr>
          <w:rFonts w:ascii="Calibri" w:hAnsi="Calibri" w:cs="Calibri"/>
          <w:b/>
          <w:sz w:val="96"/>
          <w:szCs w:val="96"/>
        </w:rPr>
        <w:t>Rapport annuel 202</w:t>
      </w:r>
      <w:r w:rsidR="00AD6726">
        <w:rPr>
          <w:rFonts w:ascii="Calibri" w:hAnsi="Calibri" w:cs="Calibri"/>
          <w:b/>
          <w:sz w:val="96"/>
          <w:szCs w:val="96"/>
        </w:rPr>
        <w:t>2</w:t>
      </w:r>
    </w:p>
    <w:p w14:paraId="1D6BE374" w14:textId="77777777" w:rsidR="00444A8F" w:rsidRPr="00444A8F" w:rsidRDefault="00444A8F" w:rsidP="00444A8F">
      <w:pPr>
        <w:jc w:val="center"/>
        <w:rPr>
          <w:rFonts w:ascii="Calibri" w:hAnsi="Calibri" w:cs="Calibri"/>
          <w:b/>
          <w:sz w:val="52"/>
          <w:szCs w:val="52"/>
        </w:rPr>
      </w:pPr>
    </w:p>
    <w:p w14:paraId="4F019010" w14:textId="01D04CD6" w:rsidR="00444A8F" w:rsidRPr="00444A8F" w:rsidRDefault="00444A8F" w:rsidP="00444A8F">
      <w:pPr>
        <w:jc w:val="center"/>
        <w:rPr>
          <w:rFonts w:ascii="Calibri" w:hAnsi="Calibri" w:cs="Calibri"/>
          <w:b/>
          <w:sz w:val="52"/>
          <w:szCs w:val="52"/>
        </w:rPr>
      </w:pPr>
      <w:r w:rsidRPr="00444A8F">
        <w:rPr>
          <w:rFonts w:ascii="Calibri" w:hAnsi="Calibri" w:cs="Calibri"/>
          <w:b/>
          <w:sz w:val="52"/>
          <w:szCs w:val="52"/>
        </w:rPr>
        <w:t xml:space="preserve">Présenté et validé en séance de CLDR du </w:t>
      </w:r>
      <w:r>
        <w:rPr>
          <w:rFonts w:ascii="Calibri" w:hAnsi="Calibri" w:cs="Calibri"/>
          <w:b/>
          <w:sz w:val="52"/>
          <w:szCs w:val="52"/>
        </w:rPr>
        <w:t>1</w:t>
      </w:r>
      <w:r w:rsidR="00AD6726">
        <w:rPr>
          <w:rFonts w:ascii="Calibri" w:hAnsi="Calibri" w:cs="Calibri"/>
          <w:b/>
          <w:sz w:val="52"/>
          <w:szCs w:val="52"/>
        </w:rPr>
        <w:t>9.01.2023</w:t>
      </w:r>
    </w:p>
    <w:p w14:paraId="0A009520" w14:textId="77777777" w:rsidR="00444A8F" w:rsidRPr="00444A8F" w:rsidRDefault="00444A8F" w:rsidP="00444A8F">
      <w:pPr>
        <w:jc w:val="center"/>
        <w:rPr>
          <w:rFonts w:ascii="Calibri" w:hAnsi="Calibri" w:cs="Calibri"/>
          <w:b/>
          <w:sz w:val="52"/>
          <w:szCs w:val="52"/>
        </w:rPr>
      </w:pPr>
    </w:p>
    <w:p w14:paraId="5365A1E6" w14:textId="47F3EA08" w:rsidR="00444A8F" w:rsidRPr="008C1B35" w:rsidRDefault="00444A8F" w:rsidP="00444A8F">
      <w:pPr>
        <w:jc w:val="center"/>
        <w:rPr>
          <w:rFonts w:ascii="Calibri" w:hAnsi="Calibri" w:cs="Calibri"/>
          <w:b/>
          <w:sz w:val="52"/>
          <w:szCs w:val="52"/>
        </w:rPr>
      </w:pPr>
      <w:r w:rsidRPr="00444A8F">
        <w:rPr>
          <w:rFonts w:ascii="Calibri" w:hAnsi="Calibri" w:cs="Calibri"/>
          <w:b/>
          <w:sz w:val="52"/>
          <w:szCs w:val="52"/>
        </w:rPr>
        <w:t xml:space="preserve">Approuvé lors de la séance du CC </w:t>
      </w:r>
      <w:r w:rsidRPr="008C1B35">
        <w:rPr>
          <w:rFonts w:ascii="Calibri" w:hAnsi="Calibri" w:cs="Calibri"/>
          <w:b/>
          <w:sz w:val="52"/>
          <w:szCs w:val="52"/>
        </w:rPr>
        <w:t xml:space="preserve">du </w:t>
      </w:r>
      <w:r w:rsidR="00A26349">
        <w:rPr>
          <w:rFonts w:ascii="Calibri" w:hAnsi="Calibri" w:cs="Calibri"/>
          <w:b/>
          <w:sz w:val="52"/>
          <w:szCs w:val="52"/>
        </w:rPr>
        <w:t xml:space="preserve">15 mars </w:t>
      </w:r>
      <w:r w:rsidRPr="008C1B35">
        <w:rPr>
          <w:rFonts w:ascii="Calibri" w:hAnsi="Calibri" w:cs="Calibri"/>
          <w:b/>
          <w:sz w:val="52"/>
          <w:szCs w:val="52"/>
        </w:rPr>
        <w:t>202</w:t>
      </w:r>
      <w:r w:rsidR="00AD6726">
        <w:rPr>
          <w:rFonts w:ascii="Calibri" w:hAnsi="Calibri" w:cs="Calibri"/>
          <w:b/>
          <w:sz w:val="52"/>
          <w:szCs w:val="52"/>
        </w:rPr>
        <w:t>3</w:t>
      </w:r>
    </w:p>
    <w:p w14:paraId="637FEA6A" w14:textId="3F8DC0E1" w:rsidR="00221A38" w:rsidRDefault="00221A38" w:rsidP="00221A38">
      <w:pPr>
        <w:ind w:left="720"/>
        <w:rPr>
          <w:sz w:val="16"/>
          <w:szCs w:val="16"/>
        </w:rPr>
      </w:pPr>
    </w:p>
    <w:p w14:paraId="3C2D4D15" w14:textId="30F2F433" w:rsidR="00A26349" w:rsidRDefault="00A26349" w:rsidP="00221A38">
      <w:pPr>
        <w:ind w:left="720"/>
        <w:rPr>
          <w:sz w:val="16"/>
          <w:szCs w:val="16"/>
        </w:rPr>
      </w:pPr>
    </w:p>
    <w:p w14:paraId="738F0CA2" w14:textId="51E4A753" w:rsidR="00A26349" w:rsidRDefault="00A26349" w:rsidP="00221A38">
      <w:pPr>
        <w:ind w:left="720"/>
        <w:rPr>
          <w:sz w:val="16"/>
          <w:szCs w:val="16"/>
        </w:rPr>
      </w:pPr>
    </w:p>
    <w:p w14:paraId="4BF3FA63" w14:textId="69D97CA2" w:rsidR="00A26349" w:rsidRDefault="00A26349" w:rsidP="00221A38">
      <w:pPr>
        <w:ind w:left="720"/>
        <w:rPr>
          <w:sz w:val="16"/>
          <w:szCs w:val="16"/>
        </w:rPr>
      </w:pPr>
    </w:p>
    <w:p w14:paraId="578F366E" w14:textId="2C280329" w:rsidR="00A26349" w:rsidRDefault="00A26349" w:rsidP="00221A38">
      <w:pPr>
        <w:ind w:left="720"/>
        <w:rPr>
          <w:sz w:val="16"/>
          <w:szCs w:val="16"/>
        </w:rPr>
      </w:pPr>
    </w:p>
    <w:p w14:paraId="160E16A3" w14:textId="7F96666F" w:rsidR="00A26349" w:rsidRDefault="00A26349" w:rsidP="00221A38">
      <w:pPr>
        <w:ind w:left="720"/>
        <w:rPr>
          <w:sz w:val="16"/>
          <w:szCs w:val="16"/>
        </w:rPr>
      </w:pPr>
    </w:p>
    <w:p w14:paraId="47E49CBF" w14:textId="4266DA99" w:rsidR="00A26349" w:rsidRDefault="00A26349" w:rsidP="00221A38">
      <w:pPr>
        <w:ind w:left="720"/>
        <w:rPr>
          <w:sz w:val="16"/>
          <w:szCs w:val="16"/>
        </w:rPr>
      </w:pPr>
    </w:p>
    <w:p w14:paraId="7EDCF4B2" w14:textId="4B376341" w:rsidR="00A26349" w:rsidRDefault="00A26349" w:rsidP="00221A38">
      <w:pPr>
        <w:ind w:left="720"/>
        <w:rPr>
          <w:sz w:val="16"/>
          <w:szCs w:val="16"/>
        </w:rPr>
      </w:pPr>
    </w:p>
    <w:p w14:paraId="26E7A109" w14:textId="1F19A9BE" w:rsidR="00A26349" w:rsidRDefault="00A26349" w:rsidP="00221A38">
      <w:pPr>
        <w:ind w:left="720"/>
        <w:rPr>
          <w:sz w:val="16"/>
          <w:szCs w:val="16"/>
        </w:rPr>
      </w:pPr>
    </w:p>
    <w:p w14:paraId="36919ED6" w14:textId="77777777" w:rsidR="00A26349" w:rsidRDefault="00A26349" w:rsidP="00221A38">
      <w:pPr>
        <w:ind w:left="720"/>
        <w:rPr>
          <w:sz w:val="16"/>
          <w:szCs w:val="16"/>
        </w:rPr>
      </w:pPr>
    </w:p>
    <w:p w14:paraId="01E90CCF" w14:textId="176D59B9" w:rsidR="00221A38" w:rsidRPr="0005077C" w:rsidRDefault="00221A38" w:rsidP="0005077C">
      <w:pPr>
        <w:pBdr>
          <w:top w:val="single" w:sz="4" w:space="1" w:color="auto"/>
          <w:left w:val="single" w:sz="4" w:space="4" w:color="auto"/>
          <w:bottom w:val="single" w:sz="4" w:space="1" w:color="auto"/>
          <w:right w:val="single" w:sz="4" w:space="4" w:color="auto"/>
        </w:pBdr>
        <w:shd w:val="pct10" w:color="auto" w:fill="auto"/>
        <w:ind w:firstLine="1134"/>
        <w:jc w:val="center"/>
        <w:rPr>
          <w:rFonts w:ascii="Calibri" w:hAnsi="Calibri"/>
          <w:b/>
        </w:rPr>
      </w:pPr>
      <w:bookmarkStart w:id="0" w:name="OLE_LINK1"/>
      <w:bookmarkStart w:id="1" w:name="_GoBack"/>
      <w:bookmarkEnd w:id="1"/>
      <w:r w:rsidRPr="0005077C">
        <w:rPr>
          <w:rFonts w:ascii="Calibri" w:hAnsi="Calibri"/>
          <w:b/>
        </w:rPr>
        <w:lastRenderedPageBreak/>
        <w:t>ANNEXE 4</w:t>
      </w:r>
      <w:r w:rsidR="00615C23">
        <w:rPr>
          <w:rFonts w:ascii="Calibri" w:hAnsi="Calibri"/>
          <w:b/>
        </w:rPr>
        <w:t xml:space="preserve"> </w:t>
      </w:r>
      <w:r w:rsidR="0005077C">
        <w:rPr>
          <w:rFonts w:ascii="Calibri" w:hAnsi="Calibri"/>
          <w:b/>
        </w:rPr>
        <w:t xml:space="preserve">: </w:t>
      </w:r>
      <w:r w:rsidRPr="0005077C">
        <w:rPr>
          <w:rFonts w:ascii="Calibri" w:hAnsi="Calibri"/>
          <w:b/>
        </w:rPr>
        <w:t>RAPPORT DE LA COMMISSIO</w:t>
      </w:r>
      <w:r w:rsidR="0005077C">
        <w:rPr>
          <w:rFonts w:ascii="Calibri" w:hAnsi="Calibri"/>
          <w:b/>
        </w:rPr>
        <w:t>N LOCALE DE DEVELOPPEMENT RURAL</w:t>
      </w:r>
    </w:p>
    <w:bookmarkEnd w:id="0"/>
    <w:p w14:paraId="649D0C82" w14:textId="77777777" w:rsidR="00221A38" w:rsidRPr="00221A38" w:rsidRDefault="00221A38">
      <w:pPr>
        <w:pStyle w:val="LETTRETYPE"/>
        <w:rPr>
          <w:rFonts w:ascii="Calibri" w:hAnsi="Calibri"/>
          <w:szCs w:val="24"/>
        </w:rPr>
      </w:pPr>
    </w:p>
    <w:tbl>
      <w:tblPr>
        <w:tblStyle w:val="Grilledetableauclaire"/>
        <w:tblW w:w="0" w:type="auto"/>
        <w:tblLook w:val="0000" w:firstRow="0" w:lastRow="0" w:firstColumn="0" w:lastColumn="0" w:noHBand="0" w:noVBand="0"/>
      </w:tblPr>
      <w:tblGrid>
        <w:gridCol w:w="3495"/>
        <w:gridCol w:w="3501"/>
        <w:gridCol w:w="3498"/>
        <w:gridCol w:w="3498"/>
      </w:tblGrid>
      <w:tr w:rsidR="00221A38" w:rsidRPr="00221A38" w14:paraId="67CD4080" w14:textId="77777777" w:rsidTr="001023FE">
        <w:tc>
          <w:tcPr>
            <w:tcW w:w="3495" w:type="dxa"/>
          </w:tcPr>
          <w:p w14:paraId="77F5B09E" w14:textId="77777777" w:rsidR="00221A38" w:rsidRPr="0005077C" w:rsidRDefault="00221A38" w:rsidP="0005077C">
            <w:pPr>
              <w:pStyle w:val="LETTRETYPE"/>
              <w:jc w:val="center"/>
              <w:rPr>
                <w:rFonts w:ascii="Calibri" w:hAnsi="Calibri"/>
                <w:bCs/>
                <w:szCs w:val="24"/>
              </w:rPr>
            </w:pPr>
            <w:r w:rsidRPr="0005077C">
              <w:rPr>
                <w:rFonts w:ascii="Calibri" w:hAnsi="Calibri"/>
                <w:szCs w:val="24"/>
              </w:rPr>
              <w:t>Année de l’installation de la CLDR</w:t>
            </w:r>
          </w:p>
        </w:tc>
        <w:tc>
          <w:tcPr>
            <w:tcW w:w="3501" w:type="dxa"/>
          </w:tcPr>
          <w:p w14:paraId="278582A1" w14:textId="77777777" w:rsidR="00221A38" w:rsidRPr="0005077C" w:rsidRDefault="00221A38" w:rsidP="0005077C">
            <w:pPr>
              <w:pStyle w:val="LETTRETYPE"/>
              <w:jc w:val="center"/>
              <w:rPr>
                <w:rFonts w:ascii="Calibri" w:hAnsi="Calibri"/>
                <w:bCs/>
                <w:szCs w:val="24"/>
              </w:rPr>
            </w:pPr>
            <w:r w:rsidRPr="0005077C">
              <w:rPr>
                <w:rFonts w:ascii="Calibri" w:hAnsi="Calibri"/>
                <w:szCs w:val="24"/>
              </w:rPr>
              <w:t>Année d’approbation du Règlement d’ordre intérieur</w:t>
            </w:r>
          </w:p>
        </w:tc>
        <w:tc>
          <w:tcPr>
            <w:tcW w:w="3498" w:type="dxa"/>
          </w:tcPr>
          <w:p w14:paraId="47F11D40" w14:textId="77777777" w:rsidR="00221A38" w:rsidRPr="0005077C" w:rsidRDefault="00221A38" w:rsidP="0005077C">
            <w:pPr>
              <w:pStyle w:val="LETTRETYPE"/>
              <w:jc w:val="center"/>
              <w:rPr>
                <w:rFonts w:ascii="Calibri" w:hAnsi="Calibri"/>
                <w:bCs/>
                <w:szCs w:val="24"/>
              </w:rPr>
            </w:pPr>
            <w:r w:rsidRPr="0005077C">
              <w:rPr>
                <w:rFonts w:ascii="Calibri" w:hAnsi="Calibri"/>
                <w:szCs w:val="24"/>
              </w:rPr>
              <w:t>Dernière date de la modification de composition de la CLDR</w:t>
            </w:r>
          </w:p>
        </w:tc>
        <w:tc>
          <w:tcPr>
            <w:tcW w:w="3498" w:type="dxa"/>
          </w:tcPr>
          <w:p w14:paraId="07FBF406" w14:textId="77777777" w:rsidR="00221A38" w:rsidRPr="0005077C" w:rsidRDefault="00221A38" w:rsidP="0005077C">
            <w:pPr>
              <w:pStyle w:val="LETTRETYPE"/>
              <w:jc w:val="center"/>
              <w:rPr>
                <w:rFonts w:ascii="Calibri" w:hAnsi="Calibri"/>
                <w:bCs/>
                <w:szCs w:val="24"/>
              </w:rPr>
            </w:pPr>
            <w:r w:rsidRPr="0005077C">
              <w:rPr>
                <w:rFonts w:ascii="Calibri" w:hAnsi="Calibri"/>
                <w:szCs w:val="24"/>
              </w:rPr>
              <w:t>Dernière date de modification du Règlement d’ordre intérieur</w:t>
            </w:r>
          </w:p>
        </w:tc>
      </w:tr>
      <w:tr w:rsidR="00221A38" w:rsidRPr="00221A38" w14:paraId="7F036EFB" w14:textId="77777777" w:rsidTr="001023FE">
        <w:tc>
          <w:tcPr>
            <w:tcW w:w="3495" w:type="dxa"/>
          </w:tcPr>
          <w:p w14:paraId="483062CA" w14:textId="77777777" w:rsidR="00221A38" w:rsidRPr="0005077C" w:rsidRDefault="00221A38" w:rsidP="0005077C">
            <w:pPr>
              <w:pStyle w:val="LETTRETYPE"/>
              <w:jc w:val="center"/>
              <w:rPr>
                <w:rFonts w:ascii="Calibri" w:hAnsi="Calibri"/>
                <w:szCs w:val="24"/>
              </w:rPr>
            </w:pPr>
          </w:p>
        </w:tc>
        <w:tc>
          <w:tcPr>
            <w:tcW w:w="3501" w:type="dxa"/>
          </w:tcPr>
          <w:p w14:paraId="034AB5A1" w14:textId="77777777" w:rsidR="00221A38" w:rsidRPr="001302F0" w:rsidRDefault="008B6589" w:rsidP="0005077C">
            <w:pPr>
              <w:pStyle w:val="LETTRETYPE"/>
              <w:jc w:val="center"/>
              <w:rPr>
                <w:rFonts w:ascii="Calibri" w:hAnsi="Calibri"/>
                <w:color w:val="0070C0"/>
                <w:szCs w:val="24"/>
              </w:rPr>
            </w:pPr>
            <w:r w:rsidRPr="001302F0">
              <w:rPr>
                <w:rFonts w:ascii="Calibri" w:hAnsi="Calibri"/>
                <w:color w:val="0070C0"/>
                <w:szCs w:val="24"/>
              </w:rPr>
              <w:t>2017</w:t>
            </w:r>
          </w:p>
        </w:tc>
        <w:tc>
          <w:tcPr>
            <w:tcW w:w="3498" w:type="dxa"/>
          </w:tcPr>
          <w:p w14:paraId="64269796" w14:textId="77777777" w:rsidR="00221A38" w:rsidRPr="001302F0" w:rsidRDefault="008B6589" w:rsidP="001302F0">
            <w:pPr>
              <w:pStyle w:val="LETTRETYPE"/>
              <w:jc w:val="center"/>
              <w:rPr>
                <w:rFonts w:ascii="Calibri" w:hAnsi="Calibri"/>
                <w:color w:val="0070C0"/>
                <w:szCs w:val="24"/>
              </w:rPr>
            </w:pPr>
            <w:r w:rsidRPr="001302F0">
              <w:rPr>
                <w:rFonts w:ascii="Calibri" w:hAnsi="Calibri"/>
                <w:color w:val="0070C0"/>
                <w:szCs w:val="24"/>
              </w:rPr>
              <w:t>28/07/2021</w:t>
            </w:r>
          </w:p>
        </w:tc>
        <w:tc>
          <w:tcPr>
            <w:tcW w:w="3498" w:type="dxa"/>
          </w:tcPr>
          <w:p w14:paraId="379234E1" w14:textId="77777777" w:rsidR="00221A38" w:rsidRPr="001302F0" w:rsidRDefault="004C0147" w:rsidP="0005077C">
            <w:pPr>
              <w:pStyle w:val="LETTRETYPE"/>
              <w:jc w:val="center"/>
              <w:rPr>
                <w:rFonts w:ascii="Calibri" w:hAnsi="Calibri"/>
                <w:color w:val="0070C0"/>
                <w:szCs w:val="24"/>
              </w:rPr>
            </w:pPr>
            <w:r w:rsidRPr="003A1460">
              <w:rPr>
                <w:rFonts w:ascii="Calibri" w:hAnsi="Calibri"/>
                <w:color w:val="0070C0"/>
                <w:szCs w:val="24"/>
              </w:rPr>
              <w:t>17/06/2021</w:t>
            </w:r>
          </w:p>
        </w:tc>
      </w:tr>
      <w:tr w:rsidR="00D22C4B" w:rsidRPr="00221A38" w14:paraId="1FF21FA9" w14:textId="77777777" w:rsidTr="001023FE">
        <w:tc>
          <w:tcPr>
            <w:tcW w:w="3495" w:type="dxa"/>
            <w:vMerge w:val="restart"/>
          </w:tcPr>
          <w:p w14:paraId="41C58BD2" w14:textId="77777777" w:rsidR="00D22C4B" w:rsidRPr="0005077C" w:rsidRDefault="00D22C4B" w:rsidP="0005077C">
            <w:pPr>
              <w:pStyle w:val="LETTRETYPE"/>
              <w:jc w:val="center"/>
              <w:rPr>
                <w:rFonts w:ascii="Calibri" w:hAnsi="Calibri"/>
                <w:szCs w:val="24"/>
              </w:rPr>
            </w:pPr>
            <w:r w:rsidRPr="0005077C">
              <w:rPr>
                <w:rFonts w:ascii="Calibri" w:hAnsi="Calibri"/>
                <w:szCs w:val="24"/>
              </w:rPr>
              <w:t>Date des réunions durant l’année écoulée</w:t>
            </w:r>
          </w:p>
        </w:tc>
        <w:tc>
          <w:tcPr>
            <w:tcW w:w="3501" w:type="dxa"/>
          </w:tcPr>
          <w:p w14:paraId="5291BBD9" w14:textId="3AB198DF" w:rsidR="00D22C4B" w:rsidRPr="00D22C4B" w:rsidRDefault="00D22C4B" w:rsidP="0005077C">
            <w:pPr>
              <w:pStyle w:val="LETTRETYPE"/>
              <w:jc w:val="center"/>
              <w:rPr>
                <w:rFonts w:ascii="Calibri" w:hAnsi="Calibri"/>
                <w:color w:val="0070C0"/>
                <w:szCs w:val="24"/>
              </w:rPr>
            </w:pPr>
            <w:r w:rsidRPr="00D22C4B">
              <w:rPr>
                <w:rFonts w:ascii="Calibri" w:hAnsi="Calibri"/>
                <w:color w:val="0070C0"/>
                <w:szCs w:val="24"/>
              </w:rPr>
              <w:t>18 janvier 2022</w:t>
            </w:r>
          </w:p>
        </w:tc>
        <w:tc>
          <w:tcPr>
            <w:tcW w:w="3498" w:type="dxa"/>
            <w:vMerge w:val="restart"/>
          </w:tcPr>
          <w:p w14:paraId="3BE05564" w14:textId="77777777" w:rsidR="00D22C4B" w:rsidRPr="00D22C4B" w:rsidRDefault="00D22C4B" w:rsidP="0005077C">
            <w:pPr>
              <w:pStyle w:val="LETTRETYPE"/>
              <w:jc w:val="center"/>
              <w:rPr>
                <w:rFonts w:ascii="Calibri" w:hAnsi="Calibri"/>
                <w:color w:val="0070C0"/>
                <w:szCs w:val="24"/>
              </w:rPr>
            </w:pPr>
            <w:r w:rsidRPr="00D22C4B">
              <w:rPr>
                <w:rFonts w:ascii="Calibri" w:hAnsi="Calibri"/>
                <w:color w:val="0070C0"/>
                <w:szCs w:val="24"/>
              </w:rPr>
              <w:t>Nombre de présents</w:t>
            </w:r>
          </w:p>
        </w:tc>
        <w:tc>
          <w:tcPr>
            <w:tcW w:w="3498" w:type="dxa"/>
          </w:tcPr>
          <w:p w14:paraId="2838A3D6" w14:textId="6BE66081" w:rsidR="00D22C4B" w:rsidRPr="00D22C4B" w:rsidRDefault="00D22C4B" w:rsidP="0005077C">
            <w:pPr>
              <w:pStyle w:val="LETTRETYPE"/>
              <w:jc w:val="center"/>
              <w:rPr>
                <w:rFonts w:ascii="Calibri" w:hAnsi="Calibri"/>
                <w:color w:val="0070C0"/>
                <w:szCs w:val="24"/>
              </w:rPr>
            </w:pPr>
            <w:r w:rsidRPr="00D22C4B">
              <w:rPr>
                <w:rFonts w:asciiTheme="majorHAnsi" w:hAnsiTheme="majorHAnsi" w:cstheme="majorHAnsi"/>
                <w:color w:val="0070C0"/>
              </w:rPr>
              <w:t>15 présents / 12 excusés</w:t>
            </w:r>
          </w:p>
        </w:tc>
      </w:tr>
      <w:tr w:rsidR="00D22C4B" w:rsidRPr="00221A38" w14:paraId="109D3399" w14:textId="77777777" w:rsidTr="001023FE">
        <w:trPr>
          <w:trHeight w:val="407"/>
        </w:trPr>
        <w:tc>
          <w:tcPr>
            <w:tcW w:w="3495" w:type="dxa"/>
            <w:vMerge/>
          </w:tcPr>
          <w:p w14:paraId="26B564D9" w14:textId="77777777" w:rsidR="00D22C4B" w:rsidRPr="0005077C" w:rsidRDefault="00D22C4B" w:rsidP="0005077C">
            <w:pPr>
              <w:pStyle w:val="LETTRETYPE"/>
              <w:jc w:val="center"/>
              <w:rPr>
                <w:rFonts w:ascii="Calibri" w:hAnsi="Calibri"/>
                <w:szCs w:val="24"/>
              </w:rPr>
            </w:pPr>
          </w:p>
        </w:tc>
        <w:tc>
          <w:tcPr>
            <w:tcW w:w="3501" w:type="dxa"/>
          </w:tcPr>
          <w:p w14:paraId="17EA9321" w14:textId="07284E63" w:rsidR="00D22C4B" w:rsidRPr="00D22C4B" w:rsidRDefault="00D22C4B" w:rsidP="0005077C">
            <w:pPr>
              <w:pStyle w:val="LETTRETYPE"/>
              <w:jc w:val="center"/>
              <w:rPr>
                <w:rFonts w:ascii="Calibri" w:hAnsi="Calibri"/>
                <w:color w:val="0070C0"/>
                <w:szCs w:val="24"/>
              </w:rPr>
            </w:pPr>
            <w:r>
              <w:rPr>
                <w:rFonts w:ascii="Calibri" w:hAnsi="Calibri"/>
                <w:color w:val="0070C0"/>
                <w:szCs w:val="24"/>
              </w:rPr>
              <w:t>19 mai 2022</w:t>
            </w:r>
          </w:p>
        </w:tc>
        <w:tc>
          <w:tcPr>
            <w:tcW w:w="3498" w:type="dxa"/>
            <w:vMerge/>
          </w:tcPr>
          <w:p w14:paraId="1D1B189B" w14:textId="77777777" w:rsidR="00D22C4B" w:rsidRPr="00D22C4B" w:rsidRDefault="00D22C4B" w:rsidP="0005077C">
            <w:pPr>
              <w:pStyle w:val="LETTRETYPE"/>
              <w:jc w:val="center"/>
              <w:rPr>
                <w:rFonts w:ascii="Calibri" w:hAnsi="Calibri"/>
                <w:color w:val="0070C0"/>
                <w:szCs w:val="24"/>
              </w:rPr>
            </w:pPr>
          </w:p>
        </w:tc>
        <w:tc>
          <w:tcPr>
            <w:tcW w:w="3498" w:type="dxa"/>
          </w:tcPr>
          <w:p w14:paraId="338BADF4" w14:textId="221020B8" w:rsidR="00D22C4B" w:rsidRPr="00D22C4B" w:rsidRDefault="00D22C4B" w:rsidP="00D22C4B">
            <w:pPr>
              <w:contextualSpacing/>
              <w:jc w:val="both"/>
              <w:rPr>
                <w:rFonts w:asciiTheme="majorHAnsi" w:hAnsiTheme="majorHAnsi" w:cstheme="majorHAnsi"/>
                <w:color w:val="0070C0"/>
                <w:szCs w:val="20"/>
              </w:rPr>
            </w:pPr>
            <w:r w:rsidRPr="00D22C4B">
              <w:rPr>
                <w:rFonts w:asciiTheme="majorHAnsi" w:hAnsiTheme="majorHAnsi" w:cstheme="majorHAnsi"/>
                <w:color w:val="0070C0"/>
                <w:szCs w:val="20"/>
              </w:rPr>
              <w:t>16 membres présents, 5 excusés</w:t>
            </w:r>
          </w:p>
        </w:tc>
      </w:tr>
      <w:tr w:rsidR="00D22C4B" w:rsidRPr="00D22C4B" w14:paraId="739CE81F" w14:textId="77777777" w:rsidTr="001023FE">
        <w:trPr>
          <w:trHeight w:val="407"/>
        </w:trPr>
        <w:tc>
          <w:tcPr>
            <w:tcW w:w="3495" w:type="dxa"/>
            <w:vMerge/>
          </w:tcPr>
          <w:p w14:paraId="2DEE6A5F" w14:textId="77777777" w:rsidR="00D22C4B" w:rsidRPr="0005077C" w:rsidRDefault="00D22C4B" w:rsidP="0005077C">
            <w:pPr>
              <w:pStyle w:val="LETTRETYPE"/>
              <w:jc w:val="center"/>
              <w:rPr>
                <w:rFonts w:ascii="Calibri" w:hAnsi="Calibri"/>
                <w:szCs w:val="24"/>
              </w:rPr>
            </w:pPr>
          </w:p>
        </w:tc>
        <w:tc>
          <w:tcPr>
            <w:tcW w:w="3501" w:type="dxa"/>
          </w:tcPr>
          <w:p w14:paraId="2E7381B9" w14:textId="015EA58D" w:rsidR="00D22C4B" w:rsidRPr="00A37B1A" w:rsidRDefault="00D22C4B" w:rsidP="0005077C">
            <w:pPr>
              <w:pStyle w:val="LETTRETYPE"/>
              <w:jc w:val="center"/>
              <w:rPr>
                <w:rFonts w:ascii="Calibri" w:hAnsi="Calibri"/>
                <w:color w:val="0070C0"/>
                <w:szCs w:val="24"/>
              </w:rPr>
            </w:pPr>
            <w:r w:rsidRPr="00A37B1A">
              <w:rPr>
                <w:rFonts w:ascii="Calibri" w:hAnsi="Calibri"/>
                <w:color w:val="0070C0"/>
                <w:szCs w:val="24"/>
              </w:rPr>
              <w:t>15 septembre 2022</w:t>
            </w:r>
          </w:p>
        </w:tc>
        <w:tc>
          <w:tcPr>
            <w:tcW w:w="3498" w:type="dxa"/>
            <w:vMerge/>
          </w:tcPr>
          <w:p w14:paraId="20446D6D" w14:textId="77777777" w:rsidR="00D22C4B" w:rsidRPr="00A37B1A" w:rsidRDefault="00D22C4B" w:rsidP="0005077C">
            <w:pPr>
              <w:pStyle w:val="LETTRETYPE"/>
              <w:jc w:val="center"/>
              <w:rPr>
                <w:rFonts w:ascii="Calibri" w:hAnsi="Calibri"/>
                <w:color w:val="0070C0"/>
                <w:szCs w:val="24"/>
              </w:rPr>
            </w:pPr>
          </w:p>
        </w:tc>
        <w:tc>
          <w:tcPr>
            <w:tcW w:w="3498" w:type="dxa"/>
          </w:tcPr>
          <w:p w14:paraId="7C26B28E" w14:textId="3CC77D1C" w:rsidR="00D22C4B" w:rsidRPr="00A37B1A" w:rsidRDefault="00D22C4B" w:rsidP="00D22C4B">
            <w:pPr>
              <w:contextualSpacing/>
              <w:jc w:val="both"/>
              <w:rPr>
                <w:rFonts w:ascii="Calibri" w:hAnsi="Calibri"/>
                <w:color w:val="0070C0"/>
              </w:rPr>
            </w:pPr>
            <w:r w:rsidRPr="00A37B1A">
              <w:rPr>
                <w:rFonts w:ascii="Calibri" w:hAnsi="Calibri"/>
                <w:color w:val="0070C0"/>
              </w:rPr>
              <w:t>16 membres présents, 3 excusés</w:t>
            </w:r>
          </w:p>
        </w:tc>
      </w:tr>
      <w:tr w:rsidR="00D22C4B" w:rsidRPr="00221A38" w14:paraId="32D74837" w14:textId="77777777" w:rsidTr="001023FE">
        <w:trPr>
          <w:trHeight w:val="407"/>
        </w:trPr>
        <w:tc>
          <w:tcPr>
            <w:tcW w:w="3495" w:type="dxa"/>
            <w:vMerge/>
          </w:tcPr>
          <w:p w14:paraId="7D13B3B5" w14:textId="77777777" w:rsidR="00D22C4B" w:rsidRPr="0005077C" w:rsidRDefault="00D22C4B" w:rsidP="0005077C">
            <w:pPr>
              <w:pStyle w:val="LETTRETYPE"/>
              <w:jc w:val="center"/>
              <w:rPr>
                <w:rFonts w:ascii="Calibri" w:hAnsi="Calibri"/>
                <w:szCs w:val="24"/>
              </w:rPr>
            </w:pPr>
          </w:p>
        </w:tc>
        <w:tc>
          <w:tcPr>
            <w:tcW w:w="3501" w:type="dxa"/>
          </w:tcPr>
          <w:p w14:paraId="77E22647" w14:textId="46C59B6C" w:rsidR="00D22C4B" w:rsidRPr="00A37B1A" w:rsidRDefault="00A37B1A" w:rsidP="0005077C">
            <w:pPr>
              <w:pStyle w:val="LETTRETYPE"/>
              <w:jc w:val="center"/>
              <w:rPr>
                <w:rFonts w:ascii="Calibri" w:hAnsi="Calibri"/>
                <w:color w:val="0070C0"/>
                <w:szCs w:val="24"/>
              </w:rPr>
            </w:pPr>
            <w:r w:rsidRPr="00A37B1A">
              <w:rPr>
                <w:rFonts w:ascii="Calibri" w:hAnsi="Calibri"/>
                <w:color w:val="0070C0"/>
                <w:szCs w:val="24"/>
              </w:rPr>
              <w:t>06 décembre 2022</w:t>
            </w:r>
          </w:p>
        </w:tc>
        <w:tc>
          <w:tcPr>
            <w:tcW w:w="3498" w:type="dxa"/>
            <w:vMerge/>
          </w:tcPr>
          <w:p w14:paraId="39E377FE" w14:textId="77777777" w:rsidR="00D22C4B" w:rsidRPr="00A37B1A" w:rsidRDefault="00D22C4B" w:rsidP="0005077C">
            <w:pPr>
              <w:pStyle w:val="LETTRETYPE"/>
              <w:jc w:val="center"/>
              <w:rPr>
                <w:rFonts w:ascii="Calibri" w:hAnsi="Calibri"/>
                <w:color w:val="0070C0"/>
                <w:szCs w:val="24"/>
              </w:rPr>
            </w:pPr>
          </w:p>
        </w:tc>
        <w:tc>
          <w:tcPr>
            <w:tcW w:w="3498" w:type="dxa"/>
          </w:tcPr>
          <w:p w14:paraId="667F0B09" w14:textId="409E071D" w:rsidR="00D22C4B" w:rsidRPr="00A37B1A" w:rsidRDefault="00A37B1A" w:rsidP="00A37B1A">
            <w:pPr>
              <w:contextualSpacing/>
              <w:jc w:val="both"/>
              <w:rPr>
                <w:rFonts w:ascii="Calibri" w:hAnsi="Calibri"/>
                <w:color w:val="0070C0"/>
              </w:rPr>
            </w:pPr>
            <w:r w:rsidRPr="00A37B1A">
              <w:rPr>
                <w:rFonts w:ascii="Calibri" w:hAnsi="Calibri"/>
                <w:color w:val="0070C0"/>
              </w:rPr>
              <w:t>12 membres présents, 3 excusés</w:t>
            </w:r>
          </w:p>
        </w:tc>
      </w:tr>
      <w:tr w:rsidR="00221A38" w:rsidRPr="00221A38" w14:paraId="6995A6A0" w14:textId="77777777" w:rsidTr="001023FE">
        <w:trPr>
          <w:trHeight w:val="279"/>
        </w:trPr>
        <w:tc>
          <w:tcPr>
            <w:tcW w:w="13992" w:type="dxa"/>
            <w:gridSpan w:val="4"/>
          </w:tcPr>
          <w:p w14:paraId="79D132C5" w14:textId="77777777" w:rsidR="00221A38" w:rsidRPr="00230219" w:rsidRDefault="00221A38" w:rsidP="0005077C">
            <w:pPr>
              <w:pStyle w:val="LETTRETYPE"/>
              <w:jc w:val="center"/>
              <w:rPr>
                <w:rFonts w:ascii="Calibri" w:hAnsi="Calibri"/>
                <w:szCs w:val="24"/>
                <w:highlight w:val="yellow"/>
              </w:rPr>
            </w:pPr>
            <w:r w:rsidRPr="00A37B1A">
              <w:rPr>
                <w:rFonts w:ascii="Calibri" w:hAnsi="Calibri"/>
                <w:color w:val="0070C0"/>
                <w:szCs w:val="24"/>
              </w:rPr>
              <w:t>Réflexion sur l’opération de développement rural</w:t>
            </w:r>
          </w:p>
        </w:tc>
      </w:tr>
      <w:tr w:rsidR="00221A38" w:rsidRPr="00221A38" w14:paraId="54A285A6" w14:textId="77777777" w:rsidTr="001023FE">
        <w:trPr>
          <w:trHeight w:val="1660"/>
        </w:trPr>
        <w:tc>
          <w:tcPr>
            <w:tcW w:w="3495" w:type="dxa"/>
          </w:tcPr>
          <w:p w14:paraId="2D263A18" w14:textId="77777777" w:rsidR="00221A38" w:rsidRPr="0005077C" w:rsidRDefault="00221A38">
            <w:pPr>
              <w:pStyle w:val="LETTRETYPE"/>
              <w:rPr>
                <w:rFonts w:ascii="Calibri" w:hAnsi="Calibri"/>
                <w:szCs w:val="24"/>
              </w:rPr>
            </w:pPr>
          </w:p>
        </w:tc>
        <w:tc>
          <w:tcPr>
            <w:tcW w:w="10497" w:type="dxa"/>
            <w:gridSpan w:val="3"/>
          </w:tcPr>
          <w:p w14:paraId="2E8F68C3" w14:textId="74259DB1" w:rsidR="00221A38" w:rsidRPr="00A43F3D" w:rsidRDefault="00A37B1A">
            <w:pPr>
              <w:pStyle w:val="LETTRETYPE"/>
              <w:rPr>
                <w:rFonts w:ascii="Calibri" w:hAnsi="Calibri"/>
                <w:color w:val="0070C0"/>
                <w:szCs w:val="24"/>
              </w:rPr>
            </w:pPr>
            <w:r w:rsidRPr="00A43F3D">
              <w:rPr>
                <w:rFonts w:ascii="Calibri" w:hAnsi="Calibri"/>
                <w:color w:val="0070C0"/>
                <w:szCs w:val="24"/>
              </w:rPr>
              <w:t>L</w:t>
            </w:r>
            <w:r w:rsidR="001302F0" w:rsidRPr="00A43F3D">
              <w:rPr>
                <w:rFonts w:ascii="Calibri" w:hAnsi="Calibri"/>
                <w:color w:val="0070C0"/>
                <w:szCs w:val="24"/>
              </w:rPr>
              <w:t xml:space="preserve">a CLDR s’est réunie </w:t>
            </w:r>
            <w:r w:rsidRPr="00A43F3D">
              <w:rPr>
                <w:rFonts w:ascii="Calibri" w:hAnsi="Calibri"/>
                <w:color w:val="0070C0"/>
                <w:szCs w:val="24"/>
              </w:rPr>
              <w:t>à 4 reprises dans le courant de l’année 2022</w:t>
            </w:r>
            <w:r w:rsidR="001302F0" w:rsidRPr="00A43F3D">
              <w:rPr>
                <w:rFonts w:ascii="Calibri" w:hAnsi="Calibri"/>
                <w:color w:val="0070C0"/>
                <w:szCs w:val="24"/>
              </w:rPr>
              <w:t>.</w:t>
            </w:r>
          </w:p>
          <w:p w14:paraId="3B06BEB7" w14:textId="7ED16C27" w:rsidR="00B61F62" w:rsidRPr="00A43F3D" w:rsidRDefault="00B61F62" w:rsidP="00B61F62">
            <w:pPr>
              <w:pStyle w:val="LETTRETYPE"/>
              <w:rPr>
                <w:rFonts w:ascii="Calibri" w:hAnsi="Calibri"/>
                <w:color w:val="0070C0"/>
                <w:szCs w:val="24"/>
              </w:rPr>
            </w:pPr>
            <w:r w:rsidRPr="00A43F3D">
              <w:rPr>
                <w:rFonts w:ascii="Calibri" w:hAnsi="Calibri"/>
                <w:color w:val="0070C0"/>
                <w:szCs w:val="24"/>
              </w:rPr>
              <w:t>Les réunions de CLDR ont abordé les sujets suivants :</w:t>
            </w:r>
          </w:p>
          <w:p w14:paraId="7BB05A71" w14:textId="7D31C58D" w:rsidR="005940F1" w:rsidRPr="00890616" w:rsidRDefault="00890616" w:rsidP="00AA7FC1">
            <w:pPr>
              <w:pStyle w:val="Paragraphedeliste"/>
              <w:numPr>
                <w:ilvl w:val="0"/>
                <w:numId w:val="15"/>
              </w:numPr>
              <w:spacing w:after="0"/>
              <w:jc w:val="both"/>
              <w:rPr>
                <w:rFonts w:eastAsia="Times New Roman"/>
                <w:color w:val="0070C0"/>
                <w:sz w:val="24"/>
                <w:szCs w:val="24"/>
                <w:lang w:eastAsia="fr-FR"/>
              </w:rPr>
            </w:pPr>
            <w:r w:rsidRPr="00890616">
              <w:rPr>
                <w:rFonts w:asciiTheme="majorHAnsi" w:hAnsiTheme="majorHAnsi" w:cstheme="majorHAnsi"/>
                <w:color w:val="0070C0"/>
              </w:rPr>
              <w:t xml:space="preserve">Le </w:t>
            </w:r>
            <w:r w:rsidRPr="00890616">
              <w:rPr>
                <w:rFonts w:eastAsia="Times New Roman"/>
                <w:color w:val="0070C0"/>
                <w:sz w:val="24"/>
                <w:szCs w:val="24"/>
                <w:lang w:eastAsia="fr-FR"/>
              </w:rPr>
              <w:t xml:space="preserve">choix d’un nouveau projet à introduire en convention : le </w:t>
            </w:r>
            <w:r w:rsidR="005940F1" w:rsidRPr="00890616">
              <w:rPr>
                <w:rFonts w:eastAsia="Times New Roman"/>
                <w:color w:val="0070C0"/>
                <w:sz w:val="24"/>
                <w:szCs w:val="24"/>
                <w:lang w:eastAsia="fr-FR"/>
              </w:rPr>
              <w:t xml:space="preserve">« Réaménagement rue de la gare à Gouvy » afin de compléter les aménagements régionaux </w:t>
            </w:r>
            <w:r w:rsidRPr="00890616">
              <w:rPr>
                <w:rFonts w:eastAsia="Times New Roman"/>
                <w:color w:val="0070C0"/>
                <w:sz w:val="24"/>
                <w:szCs w:val="24"/>
                <w:lang w:eastAsia="fr-FR"/>
              </w:rPr>
              <w:t xml:space="preserve">prévus au calendrier 2023 </w:t>
            </w:r>
            <w:r w:rsidR="005940F1" w:rsidRPr="00890616">
              <w:rPr>
                <w:rFonts w:eastAsia="Times New Roman"/>
                <w:color w:val="0070C0"/>
                <w:sz w:val="24"/>
                <w:szCs w:val="24"/>
                <w:lang w:eastAsia="fr-FR"/>
              </w:rPr>
              <w:t>et réaliser des aménagements de convivialité sur les terrains communaux attenants. La subvention DR permettrait que ce projet de réaménagement soit encore plus complet.</w:t>
            </w:r>
          </w:p>
          <w:p w14:paraId="4BEF6E15" w14:textId="41CFEEFE" w:rsidR="00890616" w:rsidRPr="00890616" w:rsidRDefault="00890616" w:rsidP="00AA7FC1">
            <w:pPr>
              <w:pStyle w:val="Paragraphedeliste"/>
              <w:numPr>
                <w:ilvl w:val="0"/>
                <w:numId w:val="15"/>
              </w:numPr>
              <w:spacing w:after="0"/>
              <w:jc w:val="both"/>
              <w:rPr>
                <w:rFonts w:eastAsia="Times New Roman"/>
                <w:color w:val="0070C0"/>
                <w:sz w:val="24"/>
                <w:szCs w:val="24"/>
                <w:lang w:eastAsia="fr-FR"/>
              </w:rPr>
            </w:pPr>
            <w:r w:rsidRPr="00890616">
              <w:rPr>
                <w:rFonts w:asciiTheme="majorHAnsi" w:hAnsiTheme="majorHAnsi" w:cstheme="majorHAnsi"/>
                <w:color w:val="0070C0"/>
              </w:rPr>
              <w:t>L’engagement de la CLDR dans un projet de budget participatif</w:t>
            </w:r>
            <w:r>
              <w:rPr>
                <w:rFonts w:asciiTheme="majorHAnsi" w:hAnsiTheme="majorHAnsi" w:cstheme="majorHAnsi"/>
                <w:color w:val="0070C0"/>
              </w:rPr>
              <w:t xml:space="preserve"> de 20.000</w:t>
            </w:r>
            <w:r w:rsidRPr="00890616">
              <w:rPr>
                <w:rFonts w:asciiTheme="majorHAnsi" w:hAnsiTheme="majorHAnsi" w:cstheme="majorHAnsi"/>
                <w:color w:val="0070C0"/>
              </w:rPr>
              <w:t xml:space="preserve"> €</w:t>
            </w:r>
            <w:r>
              <w:rPr>
                <w:rFonts w:asciiTheme="majorHAnsi" w:hAnsiTheme="majorHAnsi" w:cstheme="majorHAnsi"/>
                <w:color w:val="0070C0"/>
              </w:rPr>
              <w:t xml:space="preserve"> (</w:t>
            </w:r>
            <w:r w:rsidRPr="00890616">
              <w:rPr>
                <w:rFonts w:asciiTheme="majorHAnsi" w:hAnsiTheme="majorHAnsi" w:cstheme="majorHAnsi"/>
                <w:color w:val="0070C0"/>
              </w:rPr>
              <w:t>1 € de la RW pour 1 € investi par la Commune</w:t>
            </w:r>
            <w:r>
              <w:rPr>
                <w:rFonts w:asciiTheme="majorHAnsi" w:hAnsiTheme="majorHAnsi" w:cstheme="majorHAnsi"/>
                <w:color w:val="0070C0"/>
              </w:rPr>
              <w:t>)</w:t>
            </w:r>
            <w:r w:rsidRPr="00890616">
              <w:rPr>
                <w:rFonts w:asciiTheme="majorHAnsi" w:hAnsiTheme="majorHAnsi" w:cstheme="majorHAnsi"/>
                <w:color w:val="0070C0"/>
              </w:rPr>
              <w:t>.  Celui-ci ayant pour but de renforcer la participation citoyenne, d’améliorer le cadre de vie de la commune dans l’intérêt général et de manière durable et de mettre en œuvre des actions contributives aux objectifs définis dans le Programme Communal de Développement Rural (PCDR) de la commune.</w:t>
            </w:r>
            <w:r>
              <w:rPr>
                <w:rFonts w:asciiTheme="majorHAnsi" w:hAnsiTheme="majorHAnsi" w:cstheme="majorHAnsi"/>
                <w:color w:val="0070C0"/>
              </w:rPr>
              <w:t xml:space="preserve">   La CLDR s’est prononcée sur les différentes options possibles.  L’appel à projet a été lancé début octobre.  4 projets </w:t>
            </w:r>
            <w:r w:rsidRPr="00890616">
              <w:rPr>
                <w:rFonts w:eastAsia="Times New Roman"/>
                <w:color w:val="0070C0"/>
                <w:sz w:val="24"/>
                <w:szCs w:val="24"/>
                <w:lang w:eastAsia="fr-FR"/>
              </w:rPr>
              <w:t>citoyens ont été rentrés pour fin décembre.</w:t>
            </w:r>
          </w:p>
          <w:p w14:paraId="0F90DAC3" w14:textId="556CD6FC" w:rsidR="00890616" w:rsidRPr="00AA7FC1" w:rsidRDefault="00890616" w:rsidP="00AA7FC1">
            <w:pPr>
              <w:pStyle w:val="Paragraphedeliste"/>
              <w:numPr>
                <w:ilvl w:val="0"/>
                <w:numId w:val="15"/>
              </w:numPr>
              <w:spacing w:after="0"/>
              <w:jc w:val="both"/>
              <w:rPr>
                <w:rFonts w:asciiTheme="majorHAnsi" w:hAnsiTheme="majorHAnsi" w:cstheme="majorHAnsi"/>
                <w:color w:val="0070C0"/>
              </w:rPr>
            </w:pPr>
            <w:r w:rsidRPr="00890616">
              <w:rPr>
                <w:rFonts w:eastAsia="Times New Roman"/>
                <w:color w:val="0070C0"/>
                <w:sz w:val="24"/>
                <w:szCs w:val="24"/>
                <w:lang w:eastAsia="fr-FR"/>
              </w:rPr>
              <w:t>Le suivi de la 1ère convention introduite </w:t>
            </w:r>
            <w:r>
              <w:rPr>
                <w:rFonts w:eastAsia="Times New Roman"/>
                <w:color w:val="0070C0"/>
                <w:sz w:val="24"/>
                <w:szCs w:val="24"/>
                <w:lang w:eastAsia="fr-FR"/>
              </w:rPr>
              <w:t xml:space="preserve">(convention faisabilité obtenue en janvier 2022) </w:t>
            </w:r>
            <w:r w:rsidRPr="00890616">
              <w:rPr>
                <w:rFonts w:eastAsia="Times New Roman"/>
                <w:color w:val="0070C0"/>
                <w:sz w:val="24"/>
                <w:szCs w:val="24"/>
                <w:lang w:eastAsia="fr-FR"/>
              </w:rPr>
              <w:t xml:space="preserve">: « Amélioration de la </w:t>
            </w:r>
            <w:r w:rsidRPr="00AA7FC1">
              <w:rPr>
                <w:rFonts w:asciiTheme="majorHAnsi" w:hAnsiTheme="majorHAnsi" w:cstheme="majorHAnsi"/>
                <w:color w:val="0070C0"/>
              </w:rPr>
              <w:t>mobilité douce par des aménagements de chemins de liaison - Phase 1 : Relier le pôle scolaire de Cherain aux villages proches. ».  La CLDR a été informée des étapes administratives.</w:t>
            </w:r>
          </w:p>
          <w:p w14:paraId="61104C41" w14:textId="1FA0753A" w:rsidR="00890616" w:rsidRPr="00890616" w:rsidRDefault="00AA7FC1" w:rsidP="00AA7FC1">
            <w:pPr>
              <w:pStyle w:val="Paragraphedeliste"/>
              <w:numPr>
                <w:ilvl w:val="0"/>
                <w:numId w:val="15"/>
              </w:numPr>
              <w:spacing w:after="0"/>
              <w:jc w:val="both"/>
              <w:rPr>
                <w:rFonts w:asciiTheme="majorHAnsi" w:hAnsiTheme="majorHAnsi" w:cstheme="majorHAnsi"/>
                <w:color w:val="0070C0"/>
              </w:rPr>
            </w:pPr>
            <w:r>
              <w:rPr>
                <w:rFonts w:asciiTheme="majorHAnsi" w:hAnsiTheme="majorHAnsi" w:cstheme="majorHAnsi"/>
                <w:color w:val="0070C0"/>
              </w:rPr>
              <w:t xml:space="preserve">La CLDR s’est vue présenter le </w:t>
            </w:r>
            <w:r w:rsidRPr="00AA7FC1">
              <w:rPr>
                <w:rFonts w:asciiTheme="majorHAnsi" w:hAnsiTheme="majorHAnsi" w:cstheme="majorHAnsi"/>
                <w:color w:val="0070C0"/>
              </w:rPr>
              <w:t xml:space="preserve">plan d’aménagement de l’aménagement de la rue de la </w:t>
            </w:r>
            <w:proofErr w:type="gramStart"/>
            <w:r w:rsidRPr="00AA7FC1">
              <w:rPr>
                <w:rFonts w:asciiTheme="majorHAnsi" w:hAnsiTheme="majorHAnsi" w:cstheme="majorHAnsi"/>
                <w:color w:val="0070C0"/>
              </w:rPr>
              <w:t>gare  –</w:t>
            </w:r>
            <w:proofErr w:type="gramEnd"/>
            <w:r w:rsidRPr="00AA7FC1">
              <w:rPr>
                <w:rFonts w:asciiTheme="majorHAnsi" w:hAnsiTheme="majorHAnsi" w:cstheme="majorHAnsi"/>
                <w:color w:val="0070C0"/>
              </w:rPr>
              <w:t xml:space="preserve"> périmètre pris en charge par la DGO1 et a </w:t>
            </w:r>
            <w:r>
              <w:rPr>
                <w:rFonts w:asciiTheme="majorHAnsi" w:hAnsiTheme="majorHAnsi" w:cstheme="majorHAnsi"/>
                <w:color w:val="0070C0"/>
              </w:rPr>
              <w:t xml:space="preserve">eu à se prononcer sur une proposition </w:t>
            </w:r>
            <w:r w:rsidRPr="00AA7FC1">
              <w:rPr>
                <w:rFonts w:asciiTheme="majorHAnsi" w:hAnsiTheme="majorHAnsi" w:cstheme="majorHAnsi"/>
                <w:color w:val="0070C0"/>
              </w:rPr>
              <w:t>de schéma d’aménagement de l’espace de convivialité  faisant l’objet de la demande de convention (périmètre pris en charge par la DGO3)</w:t>
            </w:r>
          </w:p>
          <w:p w14:paraId="663BC35D" w14:textId="405D18E6" w:rsidR="00794CEA" w:rsidRPr="00A43F3D" w:rsidRDefault="00794CEA" w:rsidP="00794CEA">
            <w:pPr>
              <w:pStyle w:val="LETTRETYPE"/>
              <w:rPr>
                <w:rFonts w:ascii="Calibri" w:hAnsi="Calibri"/>
                <w:color w:val="0070C0"/>
                <w:szCs w:val="24"/>
              </w:rPr>
            </w:pPr>
          </w:p>
          <w:p w14:paraId="7222C90F" w14:textId="1392B1F6" w:rsidR="00A37B1A" w:rsidRPr="00A43F3D" w:rsidRDefault="00A37B1A" w:rsidP="00B61F62">
            <w:pPr>
              <w:pStyle w:val="LETTRETYPE"/>
              <w:rPr>
                <w:rFonts w:ascii="Calibri" w:hAnsi="Calibri"/>
                <w:color w:val="0070C0"/>
                <w:szCs w:val="24"/>
              </w:rPr>
            </w:pPr>
            <w:r w:rsidRPr="00A43F3D">
              <w:rPr>
                <w:rFonts w:ascii="Calibri" w:hAnsi="Calibri"/>
                <w:b/>
                <w:color w:val="0070C0"/>
                <w:szCs w:val="24"/>
              </w:rPr>
              <w:lastRenderedPageBreak/>
              <w:t>2 des 5</w:t>
            </w:r>
            <w:r w:rsidR="00B61F62" w:rsidRPr="00A43F3D">
              <w:rPr>
                <w:rFonts w:ascii="Calibri" w:hAnsi="Calibri"/>
                <w:b/>
                <w:color w:val="0070C0"/>
                <w:szCs w:val="24"/>
              </w:rPr>
              <w:t xml:space="preserve"> groupes de travail</w:t>
            </w:r>
            <w:r w:rsidR="00B61F62" w:rsidRPr="00A43F3D">
              <w:rPr>
                <w:rFonts w:ascii="Calibri" w:hAnsi="Calibri"/>
                <w:color w:val="0070C0"/>
                <w:szCs w:val="24"/>
              </w:rPr>
              <w:t xml:space="preserve"> </w:t>
            </w:r>
            <w:r w:rsidR="00794CEA" w:rsidRPr="00A43F3D">
              <w:rPr>
                <w:rFonts w:ascii="Calibri" w:hAnsi="Calibri"/>
                <w:color w:val="0070C0"/>
                <w:szCs w:val="24"/>
              </w:rPr>
              <w:t xml:space="preserve">(multilinguisme, </w:t>
            </w:r>
            <w:r w:rsidRPr="00A43F3D">
              <w:rPr>
                <w:rFonts w:ascii="Calibri" w:hAnsi="Calibri"/>
                <w:color w:val="0070C0"/>
                <w:szCs w:val="24"/>
              </w:rPr>
              <w:t>sentiers) sont arrivés au bout des objectifs qu’ils s’étaient fixés.  Il est question que les actions initiées par le GT multilinguisme soient pérennisées</w:t>
            </w:r>
            <w:r w:rsidR="00FF31D5" w:rsidRPr="00A43F3D">
              <w:rPr>
                <w:rFonts w:ascii="Calibri" w:hAnsi="Calibri"/>
                <w:color w:val="0070C0"/>
                <w:szCs w:val="24"/>
              </w:rPr>
              <w:t xml:space="preserve"> au niveau communal.  Il s’agit principalement de </w:t>
            </w:r>
            <w:r w:rsidR="006601C6" w:rsidRPr="00A43F3D">
              <w:rPr>
                <w:rFonts w:ascii="Calibri" w:hAnsi="Calibri"/>
                <w:color w:val="0070C0"/>
                <w:szCs w:val="24"/>
              </w:rPr>
              <w:t xml:space="preserve">réitérer les </w:t>
            </w:r>
            <w:r w:rsidR="00FF31D5" w:rsidRPr="00A43F3D">
              <w:rPr>
                <w:rFonts w:ascii="Calibri" w:hAnsi="Calibri"/>
                <w:color w:val="0070C0"/>
                <w:szCs w:val="24"/>
              </w:rPr>
              <w:t>collaborations avec des organismes à même d’offrir un soutien à la commune dans l’organisation de stages multilingues pour les enfants</w:t>
            </w:r>
            <w:r w:rsidRPr="00A43F3D">
              <w:rPr>
                <w:rFonts w:ascii="Calibri" w:hAnsi="Calibri"/>
                <w:color w:val="0070C0"/>
                <w:szCs w:val="24"/>
              </w:rPr>
              <w:t>.</w:t>
            </w:r>
            <w:r w:rsidR="006601C6" w:rsidRPr="00A43F3D">
              <w:rPr>
                <w:rFonts w:ascii="Calibri" w:hAnsi="Calibri"/>
                <w:color w:val="0070C0"/>
                <w:szCs w:val="24"/>
              </w:rPr>
              <w:t xml:space="preserve">  Les répertoires reprenant les possibilités de se former en allemand et luxembourgeois sont quant à eux en ligne sur le site internet communal.  Pour ce qui concerne le GT sentiers, celui-ci ayant finalisé son travail de recensement, il a « passé la main » et le dossier à l’association « Gouvy, chemins et sentiers ».  Ce sont en effet des bénévoles qui se mobilisent mensuellement pour assurer l’entretien/la réhabilitation de ces sentiers traditionnels identifiés par le GT.</w:t>
            </w:r>
          </w:p>
          <w:p w14:paraId="7CE73577" w14:textId="4508171B" w:rsidR="006601C6" w:rsidRPr="00A43F3D" w:rsidRDefault="006601C6" w:rsidP="00B61F62">
            <w:pPr>
              <w:pStyle w:val="LETTRETYPE"/>
              <w:rPr>
                <w:rFonts w:ascii="Calibri" w:hAnsi="Calibri"/>
                <w:color w:val="0070C0"/>
                <w:szCs w:val="24"/>
              </w:rPr>
            </w:pPr>
            <w:r w:rsidRPr="00A43F3D">
              <w:rPr>
                <w:rFonts w:ascii="Calibri" w:hAnsi="Calibri"/>
                <w:color w:val="0070C0"/>
                <w:szCs w:val="24"/>
              </w:rPr>
              <w:t xml:space="preserve">Le groupe de travail énergie a été très actif cette année ; il a organisé plusieurs conférences en lien avec la thématique mais a su également mobiliser des Gouvions exemplaires dans leur manière de consommer ou produire de l’énergie afin de faire partager leur expérience au travers de visites dans le cadre d’un week-end baptisé « solutions énergie ».  Une évaluation de l’évènement a été réalisée.  Tant les nombreux visiteurs que les participants ont apprécié le concept et ces derniers sont partants pour une nouvelle ouverture en 2023.  L’activité phare et originale proposée par le GT énergie a été l’organisation d’un escape </w:t>
            </w:r>
            <w:proofErr w:type="spellStart"/>
            <w:r w:rsidRPr="00A43F3D">
              <w:rPr>
                <w:rFonts w:ascii="Calibri" w:hAnsi="Calibri"/>
                <w:color w:val="0070C0"/>
                <w:szCs w:val="24"/>
              </w:rPr>
              <w:t>game</w:t>
            </w:r>
            <w:proofErr w:type="spellEnd"/>
            <w:r w:rsidRPr="00A43F3D">
              <w:rPr>
                <w:rFonts w:ascii="Calibri" w:hAnsi="Calibri"/>
                <w:color w:val="0070C0"/>
                <w:szCs w:val="24"/>
              </w:rPr>
              <w:t xml:space="preserve"> dans le château de Gouvy, un lieu qui s’est prêté à merveille aux activités et défis imaginés par la Maison des Jeunes, partenaire de l’organisation.  La journée du vendredi fut consacrée à l’accueil du public scolaire, les journées en week-end à un public familial.</w:t>
            </w:r>
          </w:p>
          <w:p w14:paraId="626B3269" w14:textId="3AB87942" w:rsidR="006601C6" w:rsidRPr="00A43F3D" w:rsidRDefault="00A43F3D" w:rsidP="00B61F62">
            <w:pPr>
              <w:pStyle w:val="LETTRETYPE"/>
              <w:rPr>
                <w:rFonts w:ascii="Calibri" w:hAnsi="Calibri"/>
                <w:color w:val="0070C0"/>
                <w:szCs w:val="24"/>
              </w:rPr>
            </w:pPr>
            <w:r w:rsidRPr="00A43F3D">
              <w:rPr>
                <w:rFonts w:ascii="Calibri" w:hAnsi="Calibri"/>
                <w:color w:val="0070C0"/>
                <w:szCs w:val="24"/>
              </w:rPr>
              <w:t xml:space="preserve">Le GT propreté a également été prolifique dans sa production d’outils de sensibilisation : bâches routières, panneaux A3, plaquettes, chacun garnis d’illustrations/photos et slogans </w:t>
            </w:r>
            <w:proofErr w:type="spellStart"/>
            <w:r w:rsidRPr="00A43F3D">
              <w:rPr>
                <w:rFonts w:ascii="Calibri" w:hAnsi="Calibri"/>
                <w:color w:val="0070C0"/>
                <w:szCs w:val="24"/>
              </w:rPr>
              <w:t>impactants</w:t>
            </w:r>
            <w:proofErr w:type="spellEnd"/>
            <w:r w:rsidRPr="00A43F3D">
              <w:rPr>
                <w:rFonts w:ascii="Calibri" w:hAnsi="Calibri"/>
                <w:color w:val="0070C0"/>
                <w:szCs w:val="24"/>
              </w:rPr>
              <w:t>.  Les membres du GT se sont également investis dans des collectes / relevés de déchets assez fastidieuses qui ont permis d’enrichir l’état des lieux de la situation de la propreté publique à Gouvy.  Ils sont été récompensés de leurs efforts par l’octroi d’une prime, réinvestie dans la thématique puisque servant à l’achat de cendriers publics !</w:t>
            </w:r>
          </w:p>
          <w:p w14:paraId="5210BC55" w14:textId="5EC243AC" w:rsidR="00A43F3D" w:rsidRPr="00A43F3D" w:rsidRDefault="00A43F3D" w:rsidP="00B61F62">
            <w:pPr>
              <w:pStyle w:val="LETTRETYPE"/>
              <w:rPr>
                <w:rFonts w:ascii="Calibri" w:hAnsi="Calibri"/>
                <w:color w:val="0070C0"/>
                <w:szCs w:val="24"/>
              </w:rPr>
            </w:pPr>
            <w:r w:rsidRPr="00A43F3D">
              <w:rPr>
                <w:rFonts w:ascii="Calibri" w:hAnsi="Calibri"/>
                <w:color w:val="0070C0"/>
                <w:szCs w:val="24"/>
              </w:rPr>
              <w:t>Le GT mobilité quant à lui s’est principalement attaché à chercher la meilleure façon d’encourager le covoiturage dans la commune.  La prospection des aires de covoiturage utiles aux Gouvions a été une de leur mission et un sondage « covoiturage » largement relayé mais hélas peu complété a permis d’identifier les freins éventuels des conducteurs/passagers à passer à l’action.  Une action vis-à-vis des entreprises est également à l’ordre du jour.</w:t>
            </w:r>
          </w:p>
          <w:p w14:paraId="05A2E11B" w14:textId="53E312CF" w:rsidR="00B61F62" w:rsidRPr="00A37B1A" w:rsidRDefault="00B61F62" w:rsidP="00A43F3D">
            <w:pPr>
              <w:pStyle w:val="LETTRETYPE"/>
              <w:rPr>
                <w:rFonts w:ascii="Calibri" w:hAnsi="Calibri" w:cs="Calibri"/>
                <w:color w:val="0070C0"/>
                <w:sz w:val="22"/>
                <w:szCs w:val="22"/>
              </w:rPr>
            </w:pPr>
          </w:p>
        </w:tc>
      </w:tr>
      <w:tr w:rsidR="00221A38" w:rsidRPr="00221A38" w14:paraId="3F02BB86" w14:textId="77777777" w:rsidTr="001023FE">
        <w:tc>
          <w:tcPr>
            <w:tcW w:w="13992" w:type="dxa"/>
            <w:gridSpan w:val="4"/>
          </w:tcPr>
          <w:p w14:paraId="79EE1E06" w14:textId="77777777" w:rsidR="00221A38" w:rsidRPr="0005077C" w:rsidRDefault="00221A38">
            <w:pPr>
              <w:pStyle w:val="LETTRETYPE"/>
              <w:rPr>
                <w:rFonts w:ascii="Calibri" w:hAnsi="Calibri"/>
                <w:szCs w:val="24"/>
              </w:rPr>
            </w:pPr>
            <w:r w:rsidRPr="0005077C">
              <w:rPr>
                <w:rFonts w:ascii="Calibri" w:hAnsi="Calibri"/>
                <w:szCs w:val="24"/>
              </w:rPr>
              <w:lastRenderedPageBreak/>
              <w:t>Propositions de projets à entreprendre</w:t>
            </w:r>
          </w:p>
        </w:tc>
      </w:tr>
      <w:tr w:rsidR="00221A38" w:rsidRPr="00221A38" w14:paraId="44281FAC" w14:textId="77777777" w:rsidTr="001023FE">
        <w:tc>
          <w:tcPr>
            <w:tcW w:w="3495" w:type="dxa"/>
          </w:tcPr>
          <w:p w14:paraId="66E0DA85" w14:textId="77777777" w:rsidR="00221A38" w:rsidRPr="0005077C" w:rsidRDefault="00221A38">
            <w:pPr>
              <w:pStyle w:val="LETTRETYPE"/>
              <w:jc w:val="right"/>
              <w:rPr>
                <w:rFonts w:ascii="Calibri" w:hAnsi="Calibri"/>
                <w:szCs w:val="24"/>
              </w:rPr>
            </w:pPr>
            <w:r w:rsidRPr="0005077C">
              <w:rPr>
                <w:rFonts w:ascii="Calibri" w:hAnsi="Calibri"/>
                <w:szCs w:val="24"/>
              </w:rPr>
              <w:t>Numéro fiche-projet</w:t>
            </w:r>
          </w:p>
        </w:tc>
        <w:tc>
          <w:tcPr>
            <w:tcW w:w="10497" w:type="dxa"/>
            <w:gridSpan w:val="3"/>
          </w:tcPr>
          <w:p w14:paraId="5B2C0E29" w14:textId="77777777" w:rsidR="00221A38" w:rsidRPr="0005077C" w:rsidRDefault="00221A38">
            <w:pPr>
              <w:pStyle w:val="LETTRETYPE"/>
              <w:rPr>
                <w:rFonts w:ascii="Calibri" w:hAnsi="Calibri"/>
                <w:szCs w:val="24"/>
              </w:rPr>
            </w:pPr>
          </w:p>
        </w:tc>
      </w:tr>
      <w:tr w:rsidR="00221A38" w:rsidRPr="00221A38" w14:paraId="43A240E0" w14:textId="77777777" w:rsidTr="001023FE">
        <w:tc>
          <w:tcPr>
            <w:tcW w:w="3495" w:type="dxa"/>
          </w:tcPr>
          <w:p w14:paraId="5253EF16" w14:textId="77777777" w:rsidR="00221A38" w:rsidRPr="0005077C" w:rsidRDefault="00221A38">
            <w:pPr>
              <w:pStyle w:val="LETTRETYPE"/>
              <w:jc w:val="right"/>
              <w:rPr>
                <w:rFonts w:ascii="Calibri" w:hAnsi="Calibri"/>
                <w:szCs w:val="24"/>
                <w:lang w:val="fr-BE"/>
              </w:rPr>
            </w:pPr>
            <w:r w:rsidRPr="0005077C">
              <w:rPr>
                <w:rFonts w:ascii="Calibri" w:hAnsi="Calibri"/>
                <w:szCs w:val="24"/>
                <w:lang w:val="fr-BE"/>
              </w:rPr>
              <w:t>Intitulé du projet</w:t>
            </w:r>
          </w:p>
        </w:tc>
        <w:tc>
          <w:tcPr>
            <w:tcW w:w="10497" w:type="dxa"/>
            <w:gridSpan w:val="3"/>
          </w:tcPr>
          <w:p w14:paraId="79080484" w14:textId="77777777" w:rsidR="00221A38" w:rsidRPr="0005077C" w:rsidRDefault="00221A38">
            <w:pPr>
              <w:pStyle w:val="LETTRETYPE"/>
              <w:rPr>
                <w:rFonts w:ascii="Calibri" w:hAnsi="Calibri"/>
                <w:szCs w:val="24"/>
              </w:rPr>
            </w:pPr>
          </w:p>
        </w:tc>
      </w:tr>
      <w:tr w:rsidR="00221A38" w:rsidRPr="00221A38" w14:paraId="08A438F1" w14:textId="77777777" w:rsidTr="001023FE">
        <w:tc>
          <w:tcPr>
            <w:tcW w:w="3495" w:type="dxa"/>
          </w:tcPr>
          <w:p w14:paraId="429FB435" w14:textId="77777777" w:rsidR="00221A38" w:rsidRPr="0005077C" w:rsidRDefault="00221A38">
            <w:pPr>
              <w:pStyle w:val="LETTRETYPE"/>
              <w:jc w:val="right"/>
              <w:rPr>
                <w:rFonts w:ascii="Calibri" w:hAnsi="Calibri"/>
                <w:szCs w:val="24"/>
              </w:rPr>
            </w:pPr>
            <w:r w:rsidRPr="0005077C">
              <w:rPr>
                <w:rFonts w:ascii="Calibri" w:hAnsi="Calibri"/>
                <w:szCs w:val="24"/>
              </w:rPr>
              <w:lastRenderedPageBreak/>
              <w:t>Priorité du projet</w:t>
            </w:r>
          </w:p>
        </w:tc>
        <w:tc>
          <w:tcPr>
            <w:tcW w:w="10497" w:type="dxa"/>
            <w:gridSpan w:val="3"/>
          </w:tcPr>
          <w:p w14:paraId="03D11F23" w14:textId="77777777" w:rsidR="00221A38" w:rsidRPr="0005077C" w:rsidRDefault="00221A38">
            <w:pPr>
              <w:pStyle w:val="LETTRETYPE"/>
              <w:rPr>
                <w:rFonts w:ascii="Calibri" w:hAnsi="Calibri"/>
                <w:szCs w:val="24"/>
              </w:rPr>
            </w:pPr>
          </w:p>
        </w:tc>
      </w:tr>
      <w:tr w:rsidR="00221A38" w:rsidRPr="00221A38" w14:paraId="133B37B3" w14:textId="77777777" w:rsidTr="001023FE">
        <w:tc>
          <w:tcPr>
            <w:tcW w:w="3495" w:type="dxa"/>
          </w:tcPr>
          <w:p w14:paraId="1F292402" w14:textId="77777777" w:rsidR="00221A38" w:rsidRPr="00221A38" w:rsidRDefault="00221A38">
            <w:pPr>
              <w:pStyle w:val="LETTRETYPE"/>
              <w:jc w:val="right"/>
              <w:rPr>
                <w:rFonts w:ascii="Calibri" w:hAnsi="Calibri"/>
                <w:b/>
                <w:szCs w:val="24"/>
              </w:rPr>
            </w:pPr>
            <w:r w:rsidRPr="00221A38">
              <w:rPr>
                <w:rFonts w:ascii="Calibri" w:hAnsi="Calibri"/>
                <w:b/>
                <w:szCs w:val="24"/>
              </w:rPr>
              <w:t>Calendrier d’exécution</w:t>
            </w:r>
          </w:p>
        </w:tc>
        <w:tc>
          <w:tcPr>
            <w:tcW w:w="10497" w:type="dxa"/>
            <w:gridSpan w:val="3"/>
          </w:tcPr>
          <w:p w14:paraId="08572BE2" w14:textId="77777777" w:rsidR="00221A38" w:rsidRPr="00221A38" w:rsidRDefault="00221A38">
            <w:pPr>
              <w:pStyle w:val="LETTRETYPE"/>
              <w:rPr>
                <w:rFonts w:ascii="Calibri" w:hAnsi="Calibri"/>
                <w:b/>
                <w:szCs w:val="24"/>
              </w:rPr>
            </w:pPr>
          </w:p>
        </w:tc>
      </w:tr>
    </w:tbl>
    <w:p w14:paraId="61D48326" w14:textId="77777777" w:rsidR="00221A38" w:rsidRPr="00530900" w:rsidRDefault="00530900">
      <w:pPr>
        <w:jc w:val="both"/>
        <w:rPr>
          <w:rFonts w:ascii="Calibri" w:hAnsi="Calibri"/>
          <w:sz w:val="2"/>
        </w:rPr>
      </w:pPr>
      <w:r>
        <w:rPr>
          <w:rFonts w:ascii="Calibri" w:hAnsi="Calibri"/>
          <w:sz w:val="2"/>
        </w:rPr>
        <w:t xml:space="preserve">      </w:t>
      </w:r>
    </w:p>
    <w:p w14:paraId="30B840B1" w14:textId="7C8F2056" w:rsidR="00221A38" w:rsidRPr="0005077C" w:rsidRDefault="00491082" w:rsidP="0005077C">
      <w:pPr>
        <w:pBdr>
          <w:top w:val="single" w:sz="4" w:space="1" w:color="auto"/>
          <w:left w:val="single" w:sz="4" w:space="4" w:color="auto"/>
          <w:bottom w:val="single" w:sz="4" w:space="1" w:color="auto"/>
          <w:right w:val="single" w:sz="4" w:space="4" w:color="auto"/>
        </w:pBdr>
        <w:shd w:val="pct10" w:color="auto" w:fill="auto"/>
        <w:ind w:firstLine="1134"/>
        <w:jc w:val="center"/>
        <w:rPr>
          <w:rFonts w:ascii="Calibri" w:hAnsi="Calibri"/>
          <w:b/>
        </w:rPr>
      </w:pPr>
      <w:r>
        <w:rPr>
          <w:rFonts w:ascii="Calibri" w:hAnsi="Calibri"/>
          <w:b/>
        </w:rPr>
        <w:br w:type="page"/>
      </w:r>
      <w:r w:rsidR="0005077C">
        <w:rPr>
          <w:rFonts w:ascii="Calibri" w:hAnsi="Calibri"/>
          <w:b/>
        </w:rPr>
        <w:lastRenderedPageBreak/>
        <w:t>ANNEXE 5</w:t>
      </w:r>
      <w:r w:rsidR="00B74D3A">
        <w:rPr>
          <w:rFonts w:ascii="Calibri" w:hAnsi="Calibri"/>
          <w:b/>
        </w:rPr>
        <w:t xml:space="preserve"> </w:t>
      </w:r>
      <w:r w:rsidR="0005077C">
        <w:rPr>
          <w:rFonts w:ascii="Calibri" w:hAnsi="Calibri"/>
          <w:b/>
        </w:rPr>
        <w:t xml:space="preserve">: </w:t>
      </w:r>
      <w:r w:rsidR="00221A38" w:rsidRPr="0005077C">
        <w:rPr>
          <w:rFonts w:ascii="Calibri" w:hAnsi="Calibri"/>
          <w:b/>
        </w:rPr>
        <w:t>PROGRAMMATION DANS LES TROIS ANS AVEC RECHERCHE DES MOYENS FINANCIERS</w:t>
      </w:r>
    </w:p>
    <w:p w14:paraId="279691C1" w14:textId="77777777" w:rsidR="00530900" w:rsidRDefault="00530900" w:rsidP="00530900">
      <w:pPr>
        <w:pStyle w:val="Titre6"/>
        <w:ind w:firstLine="0"/>
        <w:jc w:val="left"/>
        <w:rPr>
          <w:rFonts w:ascii="Calibri" w:hAnsi="Calibri"/>
          <w:b w:val="0"/>
          <w:u w:val="none"/>
        </w:rPr>
      </w:pPr>
    </w:p>
    <w:p w14:paraId="0A9A013F" w14:textId="77777777" w:rsidR="00530900" w:rsidRPr="00221A38" w:rsidRDefault="00530900">
      <w:pPr>
        <w:rPr>
          <w:rFonts w:ascii="Calibri" w:hAnsi="Calibri"/>
        </w:rPr>
      </w:pPr>
    </w:p>
    <w:tbl>
      <w:tblP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6"/>
        <w:gridCol w:w="1465"/>
        <w:gridCol w:w="3246"/>
        <w:gridCol w:w="2356"/>
        <w:gridCol w:w="1536"/>
        <w:gridCol w:w="3184"/>
      </w:tblGrid>
      <w:tr w:rsidR="00221A38" w:rsidRPr="00221A38" w14:paraId="34F71139" w14:textId="77777777" w:rsidTr="00D7350F">
        <w:trPr>
          <w:cantSplit/>
          <w:trHeight w:val="270"/>
        </w:trPr>
        <w:tc>
          <w:tcPr>
            <w:tcW w:w="2357" w:type="dxa"/>
            <w:vMerge w:val="restart"/>
          </w:tcPr>
          <w:p w14:paraId="512E785F" w14:textId="77777777" w:rsidR="00221A38" w:rsidRPr="00221A38" w:rsidRDefault="00221A38">
            <w:pPr>
              <w:jc w:val="center"/>
              <w:rPr>
                <w:rFonts w:ascii="Calibri" w:hAnsi="Calibri"/>
              </w:rPr>
            </w:pPr>
          </w:p>
        </w:tc>
        <w:tc>
          <w:tcPr>
            <w:tcW w:w="1466" w:type="dxa"/>
            <w:vMerge w:val="restart"/>
          </w:tcPr>
          <w:p w14:paraId="7ECCADF9" w14:textId="77777777" w:rsidR="00221A38" w:rsidRPr="00221A38" w:rsidRDefault="00221A38">
            <w:pPr>
              <w:jc w:val="center"/>
              <w:rPr>
                <w:rFonts w:ascii="Calibri" w:hAnsi="Calibri"/>
              </w:rPr>
            </w:pPr>
            <w:r w:rsidRPr="00221A38">
              <w:rPr>
                <w:rFonts w:ascii="Calibri" w:hAnsi="Calibri"/>
              </w:rPr>
              <w:t>Priorité du PCDR</w:t>
            </w:r>
          </w:p>
        </w:tc>
        <w:tc>
          <w:tcPr>
            <w:tcW w:w="3248" w:type="dxa"/>
            <w:vMerge w:val="restart"/>
          </w:tcPr>
          <w:p w14:paraId="0D3B2504" w14:textId="77777777" w:rsidR="00221A38" w:rsidRPr="00221A38" w:rsidRDefault="00221A38">
            <w:pPr>
              <w:jc w:val="center"/>
              <w:rPr>
                <w:rFonts w:ascii="Calibri" w:hAnsi="Calibri"/>
              </w:rPr>
            </w:pPr>
            <w:r w:rsidRPr="00221A38">
              <w:rPr>
                <w:rFonts w:ascii="Calibri" w:hAnsi="Calibri"/>
              </w:rPr>
              <w:t xml:space="preserve">Intitulé et numéro du projet </w:t>
            </w:r>
          </w:p>
        </w:tc>
        <w:tc>
          <w:tcPr>
            <w:tcW w:w="2357" w:type="dxa"/>
            <w:vMerge w:val="restart"/>
          </w:tcPr>
          <w:p w14:paraId="3107D229" w14:textId="77777777" w:rsidR="00221A38" w:rsidRPr="00221A38" w:rsidRDefault="00221A38">
            <w:pPr>
              <w:jc w:val="center"/>
              <w:rPr>
                <w:rFonts w:ascii="Calibri" w:hAnsi="Calibri"/>
              </w:rPr>
            </w:pPr>
            <w:r w:rsidRPr="00221A38">
              <w:rPr>
                <w:rFonts w:ascii="Calibri" w:hAnsi="Calibri"/>
              </w:rPr>
              <w:t>Montant du projet à 100%</w:t>
            </w:r>
          </w:p>
        </w:tc>
        <w:tc>
          <w:tcPr>
            <w:tcW w:w="4715" w:type="dxa"/>
            <w:gridSpan w:val="2"/>
          </w:tcPr>
          <w:p w14:paraId="14164238" w14:textId="77777777" w:rsidR="00221A38" w:rsidRPr="00221A38" w:rsidRDefault="00221A38">
            <w:pPr>
              <w:jc w:val="center"/>
              <w:rPr>
                <w:rFonts w:ascii="Calibri" w:hAnsi="Calibri"/>
                <w:lang w:val="en-GB"/>
              </w:rPr>
            </w:pPr>
            <w:proofErr w:type="spellStart"/>
            <w:r w:rsidRPr="00221A38">
              <w:rPr>
                <w:rFonts w:ascii="Calibri" w:hAnsi="Calibri"/>
                <w:lang w:val="en-GB"/>
              </w:rPr>
              <w:t>Pouvoir</w:t>
            </w:r>
            <w:proofErr w:type="spellEnd"/>
            <w:r w:rsidRPr="00221A38">
              <w:rPr>
                <w:rFonts w:ascii="Calibri" w:hAnsi="Calibri"/>
                <w:lang w:val="en-GB"/>
              </w:rPr>
              <w:t xml:space="preserve">(s) </w:t>
            </w:r>
            <w:proofErr w:type="spellStart"/>
            <w:r w:rsidRPr="00221A38">
              <w:rPr>
                <w:rFonts w:ascii="Calibri" w:hAnsi="Calibri"/>
                <w:lang w:val="en-GB"/>
              </w:rPr>
              <w:t>subsidiant</w:t>
            </w:r>
            <w:proofErr w:type="spellEnd"/>
            <w:r w:rsidRPr="00221A38">
              <w:rPr>
                <w:rFonts w:ascii="Calibri" w:hAnsi="Calibri"/>
                <w:lang w:val="en-GB"/>
              </w:rPr>
              <w:t>(s)</w:t>
            </w:r>
          </w:p>
        </w:tc>
      </w:tr>
      <w:tr w:rsidR="00221A38" w:rsidRPr="00221A38" w14:paraId="23370A41" w14:textId="77777777" w:rsidTr="00230219">
        <w:trPr>
          <w:cantSplit/>
          <w:trHeight w:val="469"/>
        </w:trPr>
        <w:tc>
          <w:tcPr>
            <w:tcW w:w="2357" w:type="dxa"/>
            <w:vMerge/>
          </w:tcPr>
          <w:p w14:paraId="055C7800" w14:textId="77777777" w:rsidR="00221A38" w:rsidRPr="00221A38" w:rsidRDefault="00221A38">
            <w:pPr>
              <w:jc w:val="center"/>
              <w:rPr>
                <w:rFonts w:ascii="Calibri" w:hAnsi="Calibri"/>
                <w:lang w:val="en-GB"/>
              </w:rPr>
            </w:pPr>
          </w:p>
        </w:tc>
        <w:tc>
          <w:tcPr>
            <w:tcW w:w="1466" w:type="dxa"/>
            <w:vMerge/>
          </w:tcPr>
          <w:p w14:paraId="477445A2" w14:textId="77777777" w:rsidR="00221A38" w:rsidRPr="00221A38" w:rsidRDefault="00221A38">
            <w:pPr>
              <w:jc w:val="center"/>
              <w:rPr>
                <w:rFonts w:ascii="Calibri" w:hAnsi="Calibri"/>
                <w:lang w:val="en-GB"/>
              </w:rPr>
            </w:pPr>
          </w:p>
        </w:tc>
        <w:tc>
          <w:tcPr>
            <w:tcW w:w="3248" w:type="dxa"/>
            <w:vMerge/>
          </w:tcPr>
          <w:p w14:paraId="52A02314" w14:textId="77777777" w:rsidR="00221A38" w:rsidRPr="00221A38" w:rsidRDefault="00221A38">
            <w:pPr>
              <w:jc w:val="center"/>
              <w:rPr>
                <w:rFonts w:ascii="Calibri" w:hAnsi="Calibri"/>
                <w:lang w:val="en-GB"/>
              </w:rPr>
            </w:pPr>
          </w:p>
        </w:tc>
        <w:tc>
          <w:tcPr>
            <w:tcW w:w="2357" w:type="dxa"/>
            <w:vMerge/>
          </w:tcPr>
          <w:p w14:paraId="646E9E30" w14:textId="77777777" w:rsidR="00221A38" w:rsidRPr="00221A38" w:rsidRDefault="00221A38">
            <w:pPr>
              <w:jc w:val="center"/>
              <w:rPr>
                <w:rFonts w:ascii="Calibri" w:hAnsi="Calibri"/>
                <w:lang w:val="en-GB"/>
              </w:rPr>
            </w:pPr>
          </w:p>
        </w:tc>
        <w:tc>
          <w:tcPr>
            <w:tcW w:w="1529" w:type="dxa"/>
          </w:tcPr>
          <w:p w14:paraId="02B7952C" w14:textId="77777777" w:rsidR="00221A38" w:rsidRPr="00221A38" w:rsidRDefault="00221A38">
            <w:pPr>
              <w:jc w:val="center"/>
              <w:rPr>
                <w:rFonts w:ascii="Calibri" w:hAnsi="Calibri"/>
              </w:rPr>
            </w:pPr>
            <w:r w:rsidRPr="00221A38">
              <w:rPr>
                <w:rFonts w:ascii="Calibri" w:hAnsi="Calibri"/>
              </w:rPr>
              <w:t>Dénomination</w:t>
            </w:r>
          </w:p>
        </w:tc>
        <w:tc>
          <w:tcPr>
            <w:tcW w:w="3186" w:type="dxa"/>
          </w:tcPr>
          <w:p w14:paraId="57E26484" w14:textId="77777777" w:rsidR="00221A38" w:rsidRPr="00221A38" w:rsidRDefault="00221A38">
            <w:pPr>
              <w:jc w:val="center"/>
              <w:rPr>
                <w:rFonts w:ascii="Calibri" w:hAnsi="Calibri"/>
              </w:rPr>
            </w:pPr>
            <w:r w:rsidRPr="00221A38">
              <w:rPr>
                <w:rFonts w:ascii="Calibri" w:hAnsi="Calibri"/>
              </w:rPr>
              <w:t>Pourcentage intervention</w:t>
            </w:r>
          </w:p>
        </w:tc>
      </w:tr>
      <w:tr w:rsidR="00A35C84" w:rsidRPr="00221A38" w14:paraId="4165D37C" w14:textId="77777777" w:rsidTr="00936B5C">
        <w:trPr>
          <w:cantSplit/>
          <w:trHeight w:val="860"/>
        </w:trPr>
        <w:tc>
          <w:tcPr>
            <w:tcW w:w="2357" w:type="dxa"/>
          </w:tcPr>
          <w:p w14:paraId="1191121E" w14:textId="77777777" w:rsidR="00A35C84" w:rsidRPr="00230219" w:rsidRDefault="00A35C84">
            <w:pPr>
              <w:jc w:val="both"/>
              <w:rPr>
                <w:rFonts w:ascii="Calibri" w:hAnsi="Calibri"/>
                <w:highlight w:val="yellow"/>
              </w:rPr>
            </w:pPr>
            <w:r w:rsidRPr="00230219">
              <w:rPr>
                <w:rFonts w:ascii="Calibri" w:hAnsi="Calibri"/>
                <w:highlight w:val="yellow"/>
              </w:rPr>
              <w:t>Année rapport annuel + 1 an</w:t>
            </w:r>
          </w:p>
        </w:tc>
        <w:tc>
          <w:tcPr>
            <w:tcW w:w="1466" w:type="dxa"/>
          </w:tcPr>
          <w:p w14:paraId="0570CCB6" w14:textId="4A55A276" w:rsidR="00A35C84" w:rsidRPr="00230219" w:rsidRDefault="00A35C84" w:rsidP="00D7350F">
            <w:pPr>
              <w:jc w:val="center"/>
              <w:rPr>
                <w:rFonts w:ascii="Calibri" w:hAnsi="Calibri"/>
                <w:highlight w:val="yellow"/>
              </w:rPr>
            </w:pPr>
            <w:r w:rsidRPr="00230219">
              <w:rPr>
                <w:rFonts w:ascii="Calibri" w:hAnsi="Calibri"/>
                <w:highlight w:val="yellow"/>
              </w:rPr>
              <w:t>2</w:t>
            </w:r>
          </w:p>
        </w:tc>
        <w:tc>
          <w:tcPr>
            <w:tcW w:w="3248" w:type="dxa"/>
          </w:tcPr>
          <w:p w14:paraId="536A245A" w14:textId="6914460C" w:rsidR="00A35C84" w:rsidRPr="00230219" w:rsidRDefault="00A35C84">
            <w:pPr>
              <w:jc w:val="both"/>
              <w:rPr>
                <w:rFonts w:ascii="Calibri" w:hAnsi="Calibri"/>
                <w:highlight w:val="yellow"/>
              </w:rPr>
            </w:pPr>
            <w:r w:rsidRPr="00230219">
              <w:rPr>
                <w:rFonts w:ascii="Calibri" w:hAnsi="Calibri"/>
                <w:highlight w:val="yellow"/>
              </w:rPr>
              <w:t>L2.09 Réaménagement de la rue de la Gare à Gouvy</w:t>
            </w:r>
          </w:p>
        </w:tc>
        <w:tc>
          <w:tcPr>
            <w:tcW w:w="2357" w:type="dxa"/>
          </w:tcPr>
          <w:p w14:paraId="2A01806A" w14:textId="1F7A3555" w:rsidR="00A35C84" w:rsidRPr="00230219" w:rsidRDefault="00BA3FBF">
            <w:pPr>
              <w:jc w:val="both"/>
              <w:rPr>
                <w:rFonts w:ascii="Calibri" w:hAnsi="Calibri"/>
                <w:highlight w:val="yellow"/>
              </w:rPr>
            </w:pPr>
            <w:r w:rsidRPr="00230219">
              <w:rPr>
                <w:rFonts w:ascii="Calibri" w:hAnsi="Calibri"/>
                <w:highlight w:val="yellow"/>
              </w:rPr>
              <w:t xml:space="preserve">1.200.000€ </w:t>
            </w:r>
            <w:r w:rsidR="00976890" w:rsidRPr="00230219">
              <w:rPr>
                <w:rFonts w:ascii="Calibri" w:hAnsi="Calibri"/>
                <w:highlight w:val="yellow"/>
              </w:rPr>
              <w:br/>
            </w:r>
            <w:r w:rsidRPr="00230219">
              <w:rPr>
                <w:rFonts w:ascii="Calibri" w:hAnsi="Calibri"/>
                <w:highlight w:val="yellow"/>
              </w:rPr>
              <w:t>(montant annoncé dans le courrier du Ministre Di Antonio du 11 avril 2019)</w:t>
            </w:r>
          </w:p>
        </w:tc>
        <w:tc>
          <w:tcPr>
            <w:tcW w:w="1529" w:type="dxa"/>
          </w:tcPr>
          <w:p w14:paraId="4F5D9EE4" w14:textId="77777777" w:rsidR="007A39B2" w:rsidRPr="00230219" w:rsidRDefault="00A35C84" w:rsidP="007A39B2">
            <w:pPr>
              <w:jc w:val="both"/>
              <w:rPr>
                <w:rFonts w:ascii="Calibri" w:hAnsi="Calibri"/>
                <w:highlight w:val="yellow"/>
              </w:rPr>
            </w:pPr>
            <w:r w:rsidRPr="00230219">
              <w:rPr>
                <w:rFonts w:ascii="Calibri" w:hAnsi="Calibri"/>
                <w:highlight w:val="yellow"/>
              </w:rPr>
              <w:t xml:space="preserve">DGO1 </w:t>
            </w:r>
          </w:p>
          <w:p w14:paraId="16A835AE" w14:textId="176A2083" w:rsidR="00A35C84" w:rsidRPr="00230219" w:rsidRDefault="00A35C84" w:rsidP="007A39B2">
            <w:pPr>
              <w:jc w:val="both"/>
              <w:rPr>
                <w:rFonts w:ascii="Calibri" w:hAnsi="Calibri"/>
                <w:highlight w:val="yellow"/>
              </w:rPr>
            </w:pPr>
            <w:r w:rsidRPr="00230219">
              <w:rPr>
                <w:rFonts w:ascii="Calibri" w:hAnsi="Calibri"/>
                <w:highlight w:val="yellow"/>
              </w:rPr>
              <w:t>DGO3</w:t>
            </w:r>
          </w:p>
        </w:tc>
        <w:tc>
          <w:tcPr>
            <w:tcW w:w="3186" w:type="dxa"/>
          </w:tcPr>
          <w:p w14:paraId="4E201F83" w14:textId="4CB6C75E" w:rsidR="00A35C84" w:rsidRPr="00230219" w:rsidRDefault="00936B5C" w:rsidP="00936B5C">
            <w:pPr>
              <w:jc w:val="both"/>
              <w:rPr>
                <w:rFonts w:ascii="Calibri" w:hAnsi="Calibri"/>
                <w:highlight w:val="yellow"/>
              </w:rPr>
            </w:pPr>
            <w:r w:rsidRPr="00230219">
              <w:rPr>
                <w:rFonts w:ascii="Calibri" w:hAnsi="Calibri"/>
                <w:highlight w:val="yellow"/>
              </w:rPr>
              <w:t>80% sur plafond de 500.000€ pour les aménagements de convivialité</w:t>
            </w:r>
          </w:p>
        </w:tc>
      </w:tr>
      <w:tr w:rsidR="00E776B9" w:rsidRPr="00221A38" w14:paraId="5435AEF8" w14:textId="77777777" w:rsidTr="00936B5C">
        <w:trPr>
          <w:cantSplit/>
          <w:trHeight w:val="1127"/>
        </w:trPr>
        <w:tc>
          <w:tcPr>
            <w:tcW w:w="2357" w:type="dxa"/>
          </w:tcPr>
          <w:p w14:paraId="45E1929C" w14:textId="77777777" w:rsidR="00E776B9" w:rsidRPr="00230219" w:rsidRDefault="00E776B9" w:rsidP="00A35C84">
            <w:pPr>
              <w:jc w:val="both"/>
              <w:rPr>
                <w:rFonts w:ascii="Calibri" w:hAnsi="Calibri"/>
                <w:highlight w:val="yellow"/>
              </w:rPr>
            </w:pPr>
            <w:r w:rsidRPr="00230219">
              <w:rPr>
                <w:rFonts w:ascii="Calibri" w:hAnsi="Calibri"/>
                <w:highlight w:val="yellow"/>
              </w:rPr>
              <w:t>Année rapport annuel + 2 ans</w:t>
            </w:r>
          </w:p>
        </w:tc>
        <w:tc>
          <w:tcPr>
            <w:tcW w:w="1466" w:type="dxa"/>
          </w:tcPr>
          <w:p w14:paraId="79C24B53" w14:textId="524656A4" w:rsidR="00E776B9" w:rsidRPr="00230219" w:rsidRDefault="00E776B9" w:rsidP="00A35C84">
            <w:pPr>
              <w:jc w:val="center"/>
              <w:rPr>
                <w:rFonts w:ascii="Calibri" w:hAnsi="Calibri"/>
                <w:highlight w:val="yellow"/>
              </w:rPr>
            </w:pPr>
            <w:r w:rsidRPr="00230219">
              <w:rPr>
                <w:rFonts w:ascii="Calibri" w:hAnsi="Calibri"/>
                <w:highlight w:val="yellow"/>
              </w:rPr>
              <w:t>1</w:t>
            </w:r>
          </w:p>
        </w:tc>
        <w:tc>
          <w:tcPr>
            <w:tcW w:w="3248" w:type="dxa"/>
          </w:tcPr>
          <w:p w14:paraId="2DD0BB7F" w14:textId="7ACC03C5" w:rsidR="00E776B9" w:rsidRPr="00230219" w:rsidRDefault="00E776B9" w:rsidP="00A35C84">
            <w:pPr>
              <w:rPr>
                <w:rFonts w:ascii="Calibri" w:hAnsi="Calibri"/>
                <w:highlight w:val="yellow"/>
              </w:rPr>
            </w:pPr>
            <w:r w:rsidRPr="00230219">
              <w:rPr>
                <w:rFonts w:ascii="Calibri" w:hAnsi="Calibri"/>
                <w:highlight w:val="yellow"/>
              </w:rPr>
              <w:t>L1.01 Amélioration de la mobilité douce par des chemins de liaisons</w:t>
            </w:r>
          </w:p>
        </w:tc>
        <w:tc>
          <w:tcPr>
            <w:tcW w:w="2357" w:type="dxa"/>
          </w:tcPr>
          <w:p w14:paraId="3BB5B2DB" w14:textId="48CC82C4" w:rsidR="00E776B9" w:rsidRPr="00230219" w:rsidRDefault="00E776B9" w:rsidP="00A35C84">
            <w:pPr>
              <w:jc w:val="both"/>
              <w:rPr>
                <w:rFonts w:ascii="Calibri" w:hAnsi="Calibri"/>
                <w:highlight w:val="yellow"/>
              </w:rPr>
            </w:pPr>
            <w:r w:rsidRPr="00230219">
              <w:rPr>
                <w:rFonts w:ascii="Calibri" w:hAnsi="Calibri"/>
                <w:highlight w:val="yellow"/>
              </w:rPr>
              <w:t>1.311.137,85€</w:t>
            </w:r>
          </w:p>
        </w:tc>
        <w:tc>
          <w:tcPr>
            <w:tcW w:w="1529" w:type="dxa"/>
          </w:tcPr>
          <w:p w14:paraId="449B4C7B" w14:textId="77DEC833" w:rsidR="00E776B9" w:rsidRPr="00230219" w:rsidRDefault="00E776B9" w:rsidP="00A35C84">
            <w:pPr>
              <w:jc w:val="both"/>
              <w:rPr>
                <w:rFonts w:ascii="Calibri" w:hAnsi="Calibri"/>
                <w:highlight w:val="yellow"/>
              </w:rPr>
            </w:pPr>
            <w:r w:rsidRPr="00230219">
              <w:rPr>
                <w:rFonts w:ascii="Calibri" w:hAnsi="Calibri"/>
                <w:highlight w:val="yellow"/>
              </w:rPr>
              <w:t>DGO3</w:t>
            </w:r>
          </w:p>
        </w:tc>
        <w:tc>
          <w:tcPr>
            <w:tcW w:w="3186" w:type="dxa"/>
          </w:tcPr>
          <w:p w14:paraId="14D1EB1F" w14:textId="3B5F923B" w:rsidR="00E776B9" w:rsidRPr="00230219" w:rsidRDefault="00E776B9" w:rsidP="00A35C84">
            <w:pPr>
              <w:jc w:val="both"/>
              <w:rPr>
                <w:rFonts w:ascii="Calibri" w:hAnsi="Calibri"/>
                <w:highlight w:val="yellow"/>
              </w:rPr>
            </w:pPr>
            <w:r w:rsidRPr="00230219">
              <w:rPr>
                <w:rFonts w:ascii="Calibri" w:hAnsi="Calibri"/>
                <w:highlight w:val="yellow"/>
              </w:rPr>
              <w:t>80% sur plafond de 680.000€</w:t>
            </w:r>
          </w:p>
        </w:tc>
      </w:tr>
      <w:tr w:rsidR="00E776B9" w:rsidRPr="00221A38" w14:paraId="3D594486" w14:textId="77777777" w:rsidTr="00936B5C">
        <w:trPr>
          <w:cantSplit/>
          <w:trHeight w:val="1116"/>
        </w:trPr>
        <w:tc>
          <w:tcPr>
            <w:tcW w:w="2357" w:type="dxa"/>
          </w:tcPr>
          <w:p w14:paraId="4697C376" w14:textId="77777777" w:rsidR="00E776B9" w:rsidRPr="00230219" w:rsidRDefault="00E776B9" w:rsidP="00A35C84">
            <w:pPr>
              <w:jc w:val="both"/>
              <w:rPr>
                <w:rFonts w:ascii="Calibri" w:hAnsi="Calibri"/>
                <w:highlight w:val="yellow"/>
              </w:rPr>
            </w:pPr>
            <w:r w:rsidRPr="00230219">
              <w:rPr>
                <w:rFonts w:ascii="Calibri" w:hAnsi="Calibri"/>
                <w:highlight w:val="yellow"/>
              </w:rPr>
              <w:t>Année rapport annuel + 3 ans</w:t>
            </w:r>
          </w:p>
        </w:tc>
        <w:tc>
          <w:tcPr>
            <w:tcW w:w="1466" w:type="dxa"/>
          </w:tcPr>
          <w:p w14:paraId="47325956" w14:textId="6F76C03F" w:rsidR="00E776B9" w:rsidRPr="00230219" w:rsidRDefault="00E776B9" w:rsidP="00A35C84">
            <w:pPr>
              <w:jc w:val="center"/>
              <w:rPr>
                <w:rFonts w:ascii="Calibri" w:hAnsi="Calibri"/>
                <w:highlight w:val="yellow"/>
              </w:rPr>
            </w:pPr>
            <w:r w:rsidRPr="00230219">
              <w:rPr>
                <w:rFonts w:ascii="Calibri" w:hAnsi="Calibri"/>
                <w:highlight w:val="yellow"/>
              </w:rPr>
              <w:t>2</w:t>
            </w:r>
          </w:p>
        </w:tc>
        <w:tc>
          <w:tcPr>
            <w:tcW w:w="3248" w:type="dxa"/>
          </w:tcPr>
          <w:p w14:paraId="719A1F6A" w14:textId="184CDEC3" w:rsidR="00E776B9" w:rsidRPr="00230219" w:rsidRDefault="00E776B9" w:rsidP="00A35C84">
            <w:pPr>
              <w:rPr>
                <w:rFonts w:ascii="Calibri" w:hAnsi="Calibri"/>
                <w:highlight w:val="yellow"/>
              </w:rPr>
            </w:pPr>
            <w:r w:rsidRPr="00230219">
              <w:rPr>
                <w:rFonts w:ascii="Calibri" w:hAnsi="Calibri"/>
                <w:highlight w:val="yellow"/>
              </w:rPr>
              <w:t>L2.03 Finalisation et exploitation des liaisons RAVeL sur la commune</w:t>
            </w:r>
          </w:p>
        </w:tc>
        <w:tc>
          <w:tcPr>
            <w:tcW w:w="2357" w:type="dxa"/>
          </w:tcPr>
          <w:p w14:paraId="40B42A48" w14:textId="77777777" w:rsidR="00E776B9" w:rsidRPr="00230219" w:rsidRDefault="00E776B9" w:rsidP="00A35C84">
            <w:pPr>
              <w:jc w:val="both"/>
              <w:rPr>
                <w:rFonts w:ascii="Calibri" w:hAnsi="Calibri"/>
                <w:highlight w:val="yellow"/>
              </w:rPr>
            </w:pPr>
          </w:p>
        </w:tc>
        <w:tc>
          <w:tcPr>
            <w:tcW w:w="1529" w:type="dxa"/>
          </w:tcPr>
          <w:p w14:paraId="4697EF27" w14:textId="77777777" w:rsidR="007A39B2" w:rsidRPr="00230219" w:rsidRDefault="00E776B9" w:rsidP="00A35C84">
            <w:pPr>
              <w:jc w:val="both"/>
              <w:rPr>
                <w:rFonts w:ascii="Calibri" w:hAnsi="Calibri"/>
                <w:highlight w:val="yellow"/>
              </w:rPr>
            </w:pPr>
            <w:r w:rsidRPr="00230219">
              <w:rPr>
                <w:rFonts w:ascii="Calibri" w:hAnsi="Calibri"/>
                <w:highlight w:val="yellow"/>
              </w:rPr>
              <w:t xml:space="preserve">DGO1, </w:t>
            </w:r>
          </w:p>
          <w:p w14:paraId="0A4130F8" w14:textId="77777777" w:rsidR="007A39B2" w:rsidRPr="00230219" w:rsidRDefault="00936B5C" w:rsidP="00A35C84">
            <w:pPr>
              <w:jc w:val="both"/>
              <w:rPr>
                <w:rFonts w:ascii="Calibri" w:hAnsi="Calibri"/>
                <w:highlight w:val="yellow"/>
              </w:rPr>
            </w:pPr>
            <w:r w:rsidRPr="00230219">
              <w:rPr>
                <w:rFonts w:ascii="Calibri" w:hAnsi="Calibri"/>
                <w:highlight w:val="yellow"/>
              </w:rPr>
              <w:t>CG</w:t>
            </w:r>
            <w:r w:rsidR="00E776B9" w:rsidRPr="00230219">
              <w:rPr>
                <w:rFonts w:ascii="Calibri" w:hAnsi="Calibri"/>
                <w:highlight w:val="yellow"/>
              </w:rPr>
              <w:t xml:space="preserve">T, </w:t>
            </w:r>
          </w:p>
          <w:p w14:paraId="5AC6E0E6" w14:textId="1252B6F3" w:rsidR="00E776B9" w:rsidRPr="00230219" w:rsidRDefault="00E776B9" w:rsidP="00A35C84">
            <w:pPr>
              <w:jc w:val="both"/>
              <w:rPr>
                <w:rFonts w:ascii="Calibri" w:hAnsi="Calibri"/>
                <w:highlight w:val="yellow"/>
              </w:rPr>
            </w:pPr>
            <w:r w:rsidRPr="00230219">
              <w:rPr>
                <w:rFonts w:ascii="Calibri" w:hAnsi="Calibri"/>
                <w:highlight w:val="yellow"/>
              </w:rPr>
              <w:t>DGO3</w:t>
            </w:r>
          </w:p>
        </w:tc>
        <w:tc>
          <w:tcPr>
            <w:tcW w:w="3186" w:type="dxa"/>
          </w:tcPr>
          <w:p w14:paraId="1AAEC21B" w14:textId="77777777" w:rsidR="00E776B9" w:rsidRPr="00230219" w:rsidRDefault="00E776B9" w:rsidP="00A35C84">
            <w:pPr>
              <w:jc w:val="both"/>
              <w:rPr>
                <w:rFonts w:ascii="Calibri" w:hAnsi="Calibri"/>
                <w:highlight w:val="yellow"/>
              </w:rPr>
            </w:pPr>
          </w:p>
        </w:tc>
      </w:tr>
    </w:tbl>
    <w:p w14:paraId="07226373" w14:textId="77777777" w:rsidR="00221A38" w:rsidRPr="00E06A52" w:rsidRDefault="00221A38">
      <w:pPr>
        <w:rPr>
          <w:rFonts w:ascii="Calibri" w:hAnsi="Calibri"/>
          <w:sz w:val="6"/>
        </w:rPr>
      </w:pPr>
    </w:p>
    <w:sectPr w:rsidR="00221A38" w:rsidRPr="00E06A52" w:rsidSect="003A1460">
      <w:headerReference w:type="even" r:id="rId7"/>
      <w:headerReference w:type="default" r:id="rId8"/>
      <w:footerReference w:type="even" r:id="rId9"/>
      <w:footerReference w:type="default" r:id="rId10"/>
      <w:headerReference w:type="first" r:id="rId11"/>
      <w:footerReference w:type="first" r:id="rId12"/>
      <w:pgSz w:w="16838" w:h="11906" w:orient="landscape"/>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2B330" w14:textId="77777777" w:rsidR="001B5704" w:rsidRDefault="001B5704" w:rsidP="00221A38">
      <w:r>
        <w:separator/>
      </w:r>
    </w:p>
  </w:endnote>
  <w:endnote w:type="continuationSeparator" w:id="0">
    <w:p w14:paraId="342D01B8" w14:textId="77777777" w:rsidR="001B5704" w:rsidRDefault="001B5704" w:rsidP="0022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4156" w14:textId="77777777" w:rsidR="001B5704" w:rsidRDefault="001B57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7FEB" w14:textId="77777777" w:rsidR="001B5704" w:rsidRDefault="001B5704">
    <w:pPr>
      <w:pStyle w:val="Pieddepage"/>
    </w:pPr>
    <w:r w:rsidRPr="00113A45">
      <w:rPr>
        <w:noProof/>
        <w:lang w:val="fr-BE" w:eastAsia="fr-BE"/>
      </w:rPr>
      <mc:AlternateContent>
        <mc:Choice Requires="wps">
          <w:drawing>
            <wp:anchor distT="0" distB="0" distL="114300" distR="114300" simplePos="0" relativeHeight="251657728" behindDoc="0" locked="0" layoutInCell="0" allowOverlap="1" wp14:anchorId="39CD16AA" wp14:editId="0BEB4B3B">
              <wp:simplePos x="0" y="0"/>
              <wp:positionH relativeFrom="page">
                <wp:posOffset>9794240</wp:posOffset>
              </wp:positionH>
              <wp:positionV relativeFrom="page">
                <wp:posOffset>6725285</wp:posOffset>
              </wp:positionV>
              <wp:extent cx="368300" cy="274320"/>
              <wp:effectExtent l="0" t="0" r="0" b="0"/>
              <wp:wrapNone/>
              <wp:docPr id="8"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17BF8D0" w14:textId="63ACAE50" w:rsidR="001B5704" w:rsidRDefault="001B5704">
                          <w:pPr>
                            <w:jc w:val="center"/>
                          </w:pPr>
                          <w:r>
                            <w:fldChar w:fldCharType="begin"/>
                          </w:r>
                          <w:r>
                            <w:instrText xml:space="preserve"> PAGE    \* MERGEFORMAT </w:instrText>
                          </w:r>
                          <w:r>
                            <w:fldChar w:fldCharType="separate"/>
                          </w:r>
                          <w:r w:rsidRPr="00AA7FC1">
                            <w:rPr>
                              <w:noProof/>
                              <w:sz w:val="16"/>
                              <w:szCs w:val="16"/>
                            </w:rPr>
                            <w:t>20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D16A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1" o:spid="_x0000_s1032" type="#_x0000_t65" style="position:absolute;margin-left:771.2pt;margin-top:529.5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" o:allowincell="f" adj="14135" strokecolor="gray" strokeweight=".25pt">
              <v:path arrowok="t"/>
              <v:textbox>
                <w:txbxContent>
                  <w:p w14:paraId="617BF8D0" w14:textId="63ACAE50" w:rsidR="001B5704" w:rsidRDefault="001B5704">
                    <w:pPr>
                      <w:jc w:val="center"/>
                    </w:pPr>
                    <w:r>
                      <w:fldChar w:fldCharType="begin"/>
                    </w:r>
                    <w:r>
                      <w:instrText xml:space="preserve"> PAGE    \* MERGEFORMAT </w:instrText>
                    </w:r>
                    <w:r>
                      <w:fldChar w:fldCharType="separate"/>
                    </w:r>
                    <w:r w:rsidRPr="00AA7FC1">
                      <w:rPr>
                        <w:noProof/>
                        <w:sz w:val="16"/>
                        <w:szCs w:val="16"/>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6881" w14:textId="77777777" w:rsidR="001B5704" w:rsidRDefault="001B57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56B76" w14:textId="77777777" w:rsidR="001B5704" w:rsidRDefault="001B5704" w:rsidP="00221A38">
      <w:r>
        <w:separator/>
      </w:r>
    </w:p>
  </w:footnote>
  <w:footnote w:type="continuationSeparator" w:id="0">
    <w:p w14:paraId="10936F39" w14:textId="77777777" w:rsidR="001B5704" w:rsidRDefault="001B5704" w:rsidP="00221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C9C7" w14:textId="77777777" w:rsidR="001B5704" w:rsidRDefault="001B57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8E28" w14:textId="77777777" w:rsidR="001B5704" w:rsidRDefault="001B57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A6E5" w14:textId="77777777" w:rsidR="001B5704" w:rsidRDefault="001B57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F81"/>
    <w:multiLevelType w:val="hybridMultilevel"/>
    <w:tmpl w:val="C21AE2F4"/>
    <w:lvl w:ilvl="0" w:tplc="3A845080">
      <w:start w:val="1"/>
      <w:numFmt w:val="decimal"/>
      <w:lvlText w:val="%1."/>
      <w:lvlJc w:val="left"/>
      <w:pPr>
        <w:ind w:left="578" w:hanging="360"/>
      </w:pPr>
      <w:rPr>
        <w:rFonts w:hint="default"/>
      </w:rPr>
    </w:lvl>
    <w:lvl w:ilvl="1" w:tplc="080C0019" w:tentative="1">
      <w:start w:val="1"/>
      <w:numFmt w:val="lowerLetter"/>
      <w:lvlText w:val="%2."/>
      <w:lvlJc w:val="left"/>
      <w:pPr>
        <w:ind w:left="1298" w:hanging="360"/>
      </w:pPr>
    </w:lvl>
    <w:lvl w:ilvl="2" w:tplc="080C001B" w:tentative="1">
      <w:start w:val="1"/>
      <w:numFmt w:val="lowerRoman"/>
      <w:lvlText w:val="%3."/>
      <w:lvlJc w:val="right"/>
      <w:pPr>
        <w:ind w:left="2018" w:hanging="180"/>
      </w:pPr>
    </w:lvl>
    <w:lvl w:ilvl="3" w:tplc="080C000F" w:tentative="1">
      <w:start w:val="1"/>
      <w:numFmt w:val="decimal"/>
      <w:lvlText w:val="%4."/>
      <w:lvlJc w:val="left"/>
      <w:pPr>
        <w:ind w:left="2738" w:hanging="360"/>
      </w:pPr>
    </w:lvl>
    <w:lvl w:ilvl="4" w:tplc="080C0019" w:tentative="1">
      <w:start w:val="1"/>
      <w:numFmt w:val="lowerLetter"/>
      <w:lvlText w:val="%5."/>
      <w:lvlJc w:val="left"/>
      <w:pPr>
        <w:ind w:left="3458" w:hanging="360"/>
      </w:pPr>
    </w:lvl>
    <w:lvl w:ilvl="5" w:tplc="080C001B" w:tentative="1">
      <w:start w:val="1"/>
      <w:numFmt w:val="lowerRoman"/>
      <w:lvlText w:val="%6."/>
      <w:lvlJc w:val="right"/>
      <w:pPr>
        <w:ind w:left="4178" w:hanging="180"/>
      </w:pPr>
    </w:lvl>
    <w:lvl w:ilvl="6" w:tplc="080C000F" w:tentative="1">
      <w:start w:val="1"/>
      <w:numFmt w:val="decimal"/>
      <w:lvlText w:val="%7."/>
      <w:lvlJc w:val="left"/>
      <w:pPr>
        <w:ind w:left="4898" w:hanging="360"/>
      </w:pPr>
    </w:lvl>
    <w:lvl w:ilvl="7" w:tplc="080C0019" w:tentative="1">
      <w:start w:val="1"/>
      <w:numFmt w:val="lowerLetter"/>
      <w:lvlText w:val="%8."/>
      <w:lvlJc w:val="left"/>
      <w:pPr>
        <w:ind w:left="5618" w:hanging="360"/>
      </w:pPr>
    </w:lvl>
    <w:lvl w:ilvl="8" w:tplc="080C001B" w:tentative="1">
      <w:start w:val="1"/>
      <w:numFmt w:val="lowerRoman"/>
      <w:lvlText w:val="%9."/>
      <w:lvlJc w:val="right"/>
      <w:pPr>
        <w:ind w:left="6338" w:hanging="180"/>
      </w:pPr>
    </w:lvl>
  </w:abstractNum>
  <w:abstractNum w:abstractNumId="1" w15:restartNumberingAfterBreak="0">
    <w:nsid w:val="05DF58D3"/>
    <w:multiLevelType w:val="hybridMultilevel"/>
    <w:tmpl w:val="2E3E5752"/>
    <w:lvl w:ilvl="0" w:tplc="DBC21ED4">
      <w:start w:val="2022"/>
      <w:numFmt w:val="decimal"/>
      <w:lvlText w:val="%1"/>
      <w:lvlJc w:val="left"/>
      <w:pPr>
        <w:ind w:left="792" w:hanging="432"/>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3B3080"/>
    <w:multiLevelType w:val="hybridMultilevel"/>
    <w:tmpl w:val="D0E44F9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9C78B6"/>
    <w:multiLevelType w:val="hybridMultilevel"/>
    <w:tmpl w:val="66625B9C"/>
    <w:lvl w:ilvl="0" w:tplc="8F16C9A4">
      <w:start w:val="8"/>
      <w:numFmt w:val="bullet"/>
      <w:lvlText w:val="-"/>
      <w:lvlJc w:val="left"/>
      <w:pPr>
        <w:tabs>
          <w:tab w:val="num" w:pos="1145"/>
        </w:tabs>
        <w:ind w:left="1145" w:hanging="360"/>
      </w:pPr>
      <w:rPr>
        <w:rFonts w:ascii="Times New Roman" w:eastAsia="Times New Roman" w:hAnsi="Times New Roman" w:cs="Times New Roman" w:hint="default"/>
      </w:rPr>
    </w:lvl>
    <w:lvl w:ilvl="1" w:tplc="040C0003" w:tentative="1">
      <w:start w:val="1"/>
      <w:numFmt w:val="bullet"/>
      <w:lvlText w:val="o"/>
      <w:lvlJc w:val="left"/>
      <w:pPr>
        <w:tabs>
          <w:tab w:val="num" w:pos="1942"/>
        </w:tabs>
        <w:ind w:left="1942" w:hanging="360"/>
      </w:pPr>
      <w:rPr>
        <w:rFonts w:ascii="Courier New" w:hAnsi="Courier New" w:hint="default"/>
      </w:rPr>
    </w:lvl>
    <w:lvl w:ilvl="2" w:tplc="040C0005" w:tentative="1">
      <w:start w:val="1"/>
      <w:numFmt w:val="bullet"/>
      <w:lvlText w:val=""/>
      <w:lvlJc w:val="left"/>
      <w:pPr>
        <w:tabs>
          <w:tab w:val="num" w:pos="2662"/>
        </w:tabs>
        <w:ind w:left="2662" w:hanging="360"/>
      </w:pPr>
      <w:rPr>
        <w:rFonts w:ascii="Wingdings" w:hAnsi="Wingdings" w:hint="default"/>
      </w:rPr>
    </w:lvl>
    <w:lvl w:ilvl="3" w:tplc="040C0001" w:tentative="1">
      <w:start w:val="1"/>
      <w:numFmt w:val="bullet"/>
      <w:lvlText w:val=""/>
      <w:lvlJc w:val="left"/>
      <w:pPr>
        <w:tabs>
          <w:tab w:val="num" w:pos="3382"/>
        </w:tabs>
        <w:ind w:left="3382" w:hanging="360"/>
      </w:pPr>
      <w:rPr>
        <w:rFonts w:ascii="Symbol" w:hAnsi="Symbol" w:hint="default"/>
      </w:rPr>
    </w:lvl>
    <w:lvl w:ilvl="4" w:tplc="040C0003" w:tentative="1">
      <w:start w:val="1"/>
      <w:numFmt w:val="bullet"/>
      <w:lvlText w:val="o"/>
      <w:lvlJc w:val="left"/>
      <w:pPr>
        <w:tabs>
          <w:tab w:val="num" w:pos="4102"/>
        </w:tabs>
        <w:ind w:left="4102" w:hanging="360"/>
      </w:pPr>
      <w:rPr>
        <w:rFonts w:ascii="Courier New" w:hAnsi="Courier New" w:hint="default"/>
      </w:rPr>
    </w:lvl>
    <w:lvl w:ilvl="5" w:tplc="040C0005" w:tentative="1">
      <w:start w:val="1"/>
      <w:numFmt w:val="bullet"/>
      <w:lvlText w:val=""/>
      <w:lvlJc w:val="left"/>
      <w:pPr>
        <w:tabs>
          <w:tab w:val="num" w:pos="4822"/>
        </w:tabs>
        <w:ind w:left="4822" w:hanging="360"/>
      </w:pPr>
      <w:rPr>
        <w:rFonts w:ascii="Wingdings" w:hAnsi="Wingdings" w:hint="default"/>
      </w:rPr>
    </w:lvl>
    <w:lvl w:ilvl="6" w:tplc="040C0001" w:tentative="1">
      <w:start w:val="1"/>
      <w:numFmt w:val="bullet"/>
      <w:lvlText w:val=""/>
      <w:lvlJc w:val="left"/>
      <w:pPr>
        <w:tabs>
          <w:tab w:val="num" w:pos="5542"/>
        </w:tabs>
        <w:ind w:left="5542" w:hanging="360"/>
      </w:pPr>
      <w:rPr>
        <w:rFonts w:ascii="Symbol" w:hAnsi="Symbol" w:hint="default"/>
      </w:rPr>
    </w:lvl>
    <w:lvl w:ilvl="7" w:tplc="040C0003" w:tentative="1">
      <w:start w:val="1"/>
      <w:numFmt w:val="bullet"/>
      <w:lvlText w:val="o"/>
      <w:lvlJc w:val="left"/>
      <w:pPr>
        <w:tabs>
          <w:tab w:val="num" w:pos="6262"/>
        </w:tabs>
        <w:ind w:left="6262" w:hanging="360"/>
      </w:pPr>
      <w:rPr>
        <w:rFonts w:ascii="Courier New" w:hAnsi="Courier New" w:hint="default"/>
      </w:rPr>
    </w:lvl>
    <w:lvl w:ilvl="8" w:tplc="040C0005" w:tentative="1">
      <w:start w:val="1"/>
      <w:numFmt w:val="bullet"/>
      <w:lvlText w:val=""/>
      <w:lvlJc w:val="left"/>
      <w:pPr>
        <w:tabs>
          <w:tab w:val="num" w:pos="6982"/>
        </w:tabs>
        <w:ind w:left="6982" w:hanging="360"/>
      </w:pPr>
      <w:rPr>
        <w:rFonts w:ascii="Wingdings" w:hAnsi="Wingdings" w:hint="default"/>
      </w:rPr>
    </w:lvl>
  </w:abstractNum>
  <w:abstractNum w:abstractNumId="4" w15:restartNumberingAfterBreak="0">
    <w:nsid w:val="0D3266CF"/>
    <w:multiLevelType w:val="hybridMultilevel"/>
    <w:tmpl w:val="9E08472A"/>
    <w:lvl w:ilvl="0" w:tplc="AD1A54B6">
      <w:start w:val="1"/>
      <w:numFmt w:val="bullet"/>
      <w:lvlText w:val=""/>
      <w:lvlJc w:val="left"/>
      <w:pPr>
        <w:tabs>
          <w:tab w:val="num" w:pos="720"/>
        </w:tabs>
        <w:ind w:left="720" w:hanging="360"/>
      </w:pPr>
      <w:rPr>
        <w:rFonts w:ascii="Wingdings" w:hAnsi="Wingdings" w:hint="default"/>
      </w:rPr>
    </w:lvl>
    <w:lvl w:ilvl="1" w:tplc="5C3E1DD4" w:tentative="1">
      <w:start w:val="1"/>
      <w:numFmt w:val="bullet"/>
      <w:lvlText w:val=""/>
      <w:lvlJc w:val="left"/>
      <w:pPr>
        <w:tabs>
          <w:tab w:val="num" w:pos="1440"/>
        </w:tabs>
        <w:ind w:left="1440" w:hanging="360"/>
      </w:pPr>
      <w:rPr>
        <w:rFonts w:ascii="Wingdings" w:hAnsi="Wingdings" w:hint="default"/>
      </w:rPr>
    </w:lvl>
    <w:lvl w:ilvl="2" w:tplc="AB046506" w:tentative="1">
      <w:start w:val="1"/>
      <w:numFmt w:val="bullet"/>
      <w:lvlText w:val=""/>
      <w:lvlJc w:val="left"/>
      <w:pPr>
        <w:tabs>
          <w:tab w:val="num" w:pos="2160"/>
        </w:tabs>
        <w:ind w:left="2160" w:hanging="360"/>
      </w:pPr>
      <w:rPr>
        <w:rFonts w:ascii="Wingdings" w:hAnsi="Wingdings" w:hint="default"/>
      </w:rPr>
    </w:lvl>
    <w:lvl w:ilvl="3" w:tplc="F11C76D4" w:tentative="1">
      <w:start w:val="1"/>
      <w:numFmt w:val="bullet"/>
      <w:lvlText w:val=""/>
      <w:lvlJc w:val="left"/>
      <w:pPr>
        <w:tabs>
          <w:tab w:val="num" w:pos="2880"/>
        </w:tabs>
        <w:ind w:left="2880" w:hanging="360"/>
      </w:pPr>
      <w:rPr>
        <w:rFonts w:ascii="Wingdings" w:hAnsi="Wingdings" w:hint="default"/>
      </w:rPr>
    </w:lvl>
    <w:lvl w:ilvl="4" w:tplc="3B9C4666" w:tentative="1">
      <w:start w:val="1"/>
      <w:numFmt w:val="bullet"/>
      <w:lvlText w:val=""/>
      <w:lvlJc w:val="left"/>
      <w:pPr>
        <w:tabs>
          <w:tab w:val="num" w:pos="3600"/>
        </w:tabs>
        <w:ind w:left="3600" w:hanging="360"/>
      </w:pPr>
      <w:rPr>
        <w:rFonts w:ascii="Wingdings" w:hAnsi="Wingdings" w:hint="default"/>
      </w:rPr>
    </w:lvl>
    <w:lvl w:ilvl="5" w:tplc="3CA4BD4C" w:tentative="1">
      <w:start w:val="1"/>
      <w:numFmt w:val="bullet"/>
      <w:lvlText w:val=""/>
      <w:lvlJc w:val="left"/>
      <w:pPr>
        <w:tabs>
          <w:tab w:val="num" w:pos="4320"/>
        </w:tabs>
        <w:ind w:left="4320" w:hanging="360"/>
      </w:pPr>
      <w:rPr>
        <w:rFonts w:ascii="Wingdings" w:hAnsi="Wingdings" w:hint="default"/>
      </w:rPr>
    </w:lvl>
    <w:lvl w:ilvl="6" w:tplc="C4C2CC5E" w:tentative="1">
      <w:start w:val="1"/>
      <w:numFmt w:val="bullet"/>
      <w:lvlText w:val=""/>
      <w:lvlJc w:val="left"/>
      <w:pPr>
        <w:tabs>
          <w:tab w:val="num" w:pos="5040"/>
        </w:tabs>
        <w:ind w:left="5040" w:hanging="360"/>
      </w:pPr>
      <w:rPr>
        <w:rFonts w:ascii="Wingdings" w:hAnsi="Wingdings" w:hint="default"/>
      </w:rPr>
    </w:lvl>
    <w:lvl w:ilvl="7" w:tplc="AD482D3E" w:tentative="1">
      <w:start w:val="1"/>
      <w:numFmt w:val="bullet"/>
      <w:lvlText w:val=""/>
      <w:lvlJc w:val="left"/>
      <w:pPr>
        <w:tabs>
          <w:tab w:val="num" w:pos="5760"/>
        </w:tabs>
        <w:ind w:left="5760" w:hanging="360"/>
      </w:pPr>
      <w:rPr>
        <w:rFonts w:ascii="Wingdings" w:hAnsi="Wingdings" w:hint="default"/>
      </w:rPr>
    </w:lvl>
    <w:lvl w:ilvl="8" w:tplc="060A0D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F5BC7"/>
    <w:multiLevelType w:val="hybridMultilevel"/>
    <w:tmpl w:val="3598509A"/>
    <w:lvl w:ilvl="0" w:tplc="040C0007">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60539CC"/>
    <w:multiLevelType w:val="hybridMultilevel"/>
    <w:tmpl w:val="290C3C7C"/>
    <w:lvl w:ilvl="0" w:tplc="672EB8AC">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458CB"/>
    <w:multiLevelType w:val="hybridMultilevel"/>
    <w:tmpl w:val="51FCA09E"/>
    <w:lvl w:ilvl="0" w:tplc="41DE5D9A">
      <w:start w:val="1"/>
      <w:numFmt w:val="bullet"/>
      <w:pStyle w:val="Paragraphedeliste"/>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29E02F42"/>
    <w:multiLevelType w:val="hybridMultilevel"/>
    <w:tmpl w:val="62283190"/>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2A523B95"/>
    <w:multiLevelType w:val="hybridMultilevel"/>
    <w:tmpl w:val="136089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11F4C"/>
    <w:multiLevelType w:val="hybridMultilevel"/>
    <w:tmpl w:val="992482E6"/>
    <w:lvl w:ilvl="0" w:tplc="4468C73C">
      <w:numFmt w:val="bullet"/>
      <w:lvlText w:val="-"/>
      <w:lvlJc w:val="left"/>
      <w:pPr>
        <w:tabs>
          <w:tab w:val="num" w:pos="720"/>
        </w:tabs>
        <w:ind w:left="720" w:hanging="360"/>
      </w:pPr>
      <w:rPr>
        <w:rFonts w:ascii="Arial" w:hAnsi="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9885694"/>
    <w:multiLevelType w:val="hybridMultilevel"/>
    <w:tmpl w:val="02A612B8"/>
    <w:lvl w:ilvl="0" w:tplc="CF686040">
      <w:start w:val="2020"/>
      <w:numFmt w:val="decimal"/>
      <w:lvlText w:val="%1"/>
      <w:lvlJc w:val="left"/>
      <w:pPr>
        <w:ind w:left="792" w:hanging="432"/>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1DB3CB3"/>
    <w:multiLevelType w:val="hybridMultilevel"/>
    <w:tmpl w:val="E0F23026"/>
    <w:lvl w:ilvl="0" w:tplc="5866A5E0">
      <w:start w:val="1"/>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7485D5E"/>
    <w:multiLevelType w:val="hybridMultilevel"/>
    <w:tmpl w:val="CD888946"/>
    <w:lvl w:ilvl="0" w:tplc="0CD6D89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7747974"/>
    <w:multiLevelType w:val="hybridMultilevel"/>
    <w:tmpl w:val="0A280FB0"/>
    <w:lvl w:ilvl="0" w:tplc="59FA30FC">
      <w:start w:val="680"/>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B8870BF"/>
    <w:multiLevelType w:val="hybridMultilevel"/>
    <w:tmpl w:val="EA789752"/>
    <w:lvl w:ilvl="0" w:tplc="DD8CEE9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7011714"/>
    <w:multiLevelType w:val="hybridMultilevel"/>
    <w:tmpl w:val="20187B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79D57F8"/>
    <w:multiLevelType w:val="hybridMultilevel"/>
    <w:tmpl w:val="D3249C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9DD46CA"/>
    <w:multiLevelType w:val="hybridMultilevel"/>
    <w:tmpl w:val="37C87EE6"/>
    <w:lvl w:ilvl="0" w:tplc="6D76B8BA">
      <w:start w:val="2021"/>
      <w:numFmt w:val="decimal"/>
      <w:lvlText w:val="%1"/>
      <w:lvlJc w:val="left"/>
      <w:pPr>
        <w:ind w:left="792" w:hanging="432"/>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CBE2DBA"/>
    <w:multiLevelType w:val="hybridMultilevel"/>
    <w:tmpl w:val="DD4C34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F980F4B"/>
    <w:multiLevelType w:val="hybridMultilevel"/>
    <w:tmpl w:val="ABB83492"/>
    <w:lvl w:ilvl="0" w:tplc="32147786">
      <w:start w:val="2020"/>
      <w:numFmt w:val="decimal"/>
      <w:lvlText w:val="%1"/>
      <w:lvlJc w:val="left"/>
      <w:pPr>
        <w:ind w:left="480" w:hanging="48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5FD35FBD"/>
    <w:multiLevelType w:val="hybridMultilevel"/>
    <w:tmpl w:val="FC725AF2"/>
    <w:lvl w:ilvl="0" w:tplc="4468C73C">
      <w:numFmt w:val="bullet"/>
      <w:lvlText w:val="-"/>
      <w:lvlJc w:val="left"/>
      <w:pPr>
        <w:tabs>
          <w:tab w:val="num" w:pos="720"/>
        </w:tabs>
        <w:ind w:left="720" w:hanging="360"/>
      </w:pPr>
      <w:rPr>
        <w:rFonts w:ascii="Arial" w:hAnsi="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01C5E69"/>
    <w:multiLevelType w:val="hybridMultilevel"/>
    <w:tmpl w:val="3BD004F0"/>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1635C6B"/>
    <w:multiLevelType w:val="hybridMultilevel"/>
    <w:tmpl w:val="F5627716"/>
    <w:lvl w:ilvl="0" w:tplc="8C1A434A">
      <w:numFmt w:val="bullet"/>
      <w:lvlText w:val="-"/>
      <w:lvlJc w:val="left"/>
      <w:pPr>
        <w:tabs>
          <w:tab w:val="num" w:pos="1351"/>
        </w:tabs>
        <w:ind w:left="1351" w:hanging="360"/>
      </w:pPr>
      <w:rPr>
        <w:rFonts w:ascii="Times New Roman" w:eastAsia="Times New Roman" w:hAnsi="Times New Roman" w:cs="Times New Roman" w:hint="default"/>
      </w:rPr>
    </w:lvl>
    <w:lvl w:ilvl="1" w:tplc="040C0003" w:tentative="1">
      <w:start w:val="1"/>
      <w:numFmt w:val="bullet"/>
      <w:lvlText w:val="o"/>
      <w:lvlJc w:val="left"/>
      <w:pPr>
        <w:tabs>
          <w:tab w:val="num" w:pos="2071"/>
        </w:tabs>
        <w:ind w:left="2071" w:hanging="360"/>
      </w:pPr>
      <w:rPr>
        <w:rFonts w:ascii="Courier New" w:hAnsi="Courier New" w:hint="default"/>
      </w:rPr>
    </w:lvl>
    <w:lvl w:ilvl="2" w:tplc="040C0005" w:tentative="1">
      <w:start w:val="1"/>
      <w:numFmt w:val="bullet"/>
      <w:lvlText w:val=""/>
      <w:lvlJc w:val="left"/>
      <w:pPr>
        <w:tabs>
          <w:tab w:val="num" w:pos="2791"/>
        </w:tabs>
        <w:ind w:left="2791" w:hanging="360"/>
      </w:pPr>
      <w:rPr>
        <w:rFonts w:ascii="Wingdings" w:hAnsi="Wingdings" w:hint="default"/>
      </w:rPr>
    </w:lvl>
    <w:lvl w:ilvl="3" w:tplc="040C0001" w:tentative="1">
      <w:start w:val="1"/>
      <w:numFmt w:val="bullet"/>
      <w:lvlText w:val=""/>
      <w:lvlJc w:val="left"/>
      <w:pPr>
        <w:tabs>
          <w:tab w:val="num" w:pos="3511"/>
        </w:tabs>
        <w:ind w:left="3511" w:hanging="360"/>
      </w:pPr>
      <w:rPr>
        <w:rFonts w:ascii="Symbol" w:hAnsi="Symbol" w:hint="default"/>
      </w:rPr>
    </w:lvl>
    <w:lvl w:ilvl="4" w:tplc="040C0003" w:tentative="1">
      <w:start w:val="1"/>
      <w:numFmt w:val="bullet"/>
      <w:lvlText w:val="o"/>
      <w:lvlJc w:val="left"/>
      <w:pPr>
        <w:tabs>
          <w:tab w:val="num" w:pos="4231"/>
        </w:tabs>
        <w:ind w:left="4231" w:hanging="360"/>
      </w:pPr>
      <w:rPr>
        <w:rFonts w:ascii="Courier New" w:hAnsi="Courier New" w:hint="default"/>
      </w:rPr>
    </w:lvl>
    <w:lvl w:ilvl="5" w:tplc="040C0005" w:tentative="1">
      <w:start w:val="1"/>
      <w:numFmt w:val="bullet"/>
      <w:lvlText w:val=""/>
      <w:lvlJc w:val="left"/>
      <w:pPr>
        <w:tabs>
          <w:tab w:val="num" w:pos="4951"/>
        </w:tabs>
        <w:ind w:left="4951" w:hanging="360"/>
      </w:pPr>
      <w:rPr>
        <w:rFonts w:ascii="Wingdings" w:hAnsi="Wingdings" w:hint="default"/>
      </w:rPr>
    </w:lvl>
    <w:lvl w:ilvl="6" w:tplc="040C0001" w:tentative="1">
      <w:start w:val="1"/>
      <w:numFmt w:val="bullet"/>
      <w:lvlText w:val=""/>
      <w:lvlJc w:val="left"/>
      <w:pPr>
        <w:tabs>
          <w:tab w:val="num" w:pos="5671"/>
        </w:tabs>
        <w:ind w:left="5671" w:hanging="360"/>
      </w:pPr>
      <w:rPr>
        <w:rFonts w:ascii="Symbol" w:hAnsi="Symbol" w:hint="default"/>
      </w:rPr>
    </w:lvl>
    <w:lvl w:ilvl="7" w:tplc="040C0003" w:tentative="1">
      <w:start w:val="1"/>
      <w:numFmt w:val="bullet"/>
      <w:lvlText w:val="o"/>
      <w:lvlJc w:val="left"/>
      <w:pPr>
        <w:tabs>
          <w:tab w:val="num" w:pos="6391"/>
        </w:tabs>
        <w:ind w:left="6391" w:hanging="360"/>
      </w:pPr>
      <w:rPr>
        <w:rFonts w:ascii="Courier New" w:hAnsi="Courier New" w:hint="default"/>
      </w:rPr>
    </w:lvl>
    <w:lvl w:ilvl="8" w:tplc="040C0005" w:tentative="1">
      <w:start w:val="1"/>
      <w:numFmt w:val="bullet"/>
      <w:lvlText w:val=""/>
      <w:lvlJc w:val="left"/>
      <w:pPr>
        <w:tabs>
          <w:tab w:val="num" w:pos="7111"/>
        </w:tabs>
        <w:ind w:left="7111" w:hanging="360"/>
      </w:pPr>
      <w:rPr>
        <w:rFonts w:ascii="Wingdings" w:hAnsi="Wingdings" w:hint="default"/>
      </w:rPr>
    </w:lvl>
  </w:abstractNum>
  <w:abstractNum w:abstractNumId="24" w15:restartNumberingAfterBreak="0">
    <w:nsid w:val="63F578E7"/>
    <w:multiLevelType w:val="hybridMultilevel"/>
    <w:tmpl w:val="08A648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FD55FC"/>
    <w:multiLevelType w:val="hybridMultilevel"/>
    <w:tmpl w:val="E33068BA"/>
    <w:lvl w:ilvl="0" w:tplc="E474FBB4">
      <w:numFmt w:val="bullet"/>
      <w:lvlText w:val="-"/>
      <w:lvlJc w:val="left"/>
      <w:pPr>
        <w:tabs>
          <w:tab w:val="num" w:pos="930"/>
        </w:tabs>
        <w:ind w:left="930" w:hanging="57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E30FF"/>
    <w:multiLevelType w:val="hybridMultilevel"/>
    <w:tmpl w:val="854E942A"/>
    <w:lvl w:ilvl="0" w:tplc="ED2EAF88">
      <w:start w:val="5"/>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F8B7174"/>
    <w:multiLevelType w:val="hybridMultilevel"/>
    <w:tmpl w:val="2042E17C"/>
    <w:lvl w:ilvl="0" w:tplc="D79647F6">
      <w:start w:val="5000"/>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Wingdings"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Wingdings"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Wingdings"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1F6EA8"/>
    <w:multiLevelType w:val="hybridMultilevel"/>
    <w:tmpl w:val="E46C99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62662"/>
    <w:multiLevelType w:val="hybridMultilevel"/>
    <w:tmpl w:val="72E43830"/>
    <w:lvl w:ilvl="0" w:tplc="5336D7D4">
      <w:start w:val="1"/>
      <w:numFmt w:val="decimal"/>
      <w:lvlText w:val="%1."/>
      <w:lvlJc w:val="left"/>
      <w:pPr>
        <w:ind w:left="578" w:hanging="360"/>
      </w:pPr>
      <w:rPr>
        <w:rFonts w:hint="default"/>
      </w:rPr>
    </w:lvl>
    <w:lvl w:ilvl="1" w:tplc="080C0019" w:tentative="1">
      <w:start w:val="1"/>
      <w:numFmt w:val="lowerLetter"/>
      <w:lvlText w:val="%2."/>
      <w:lvlJc w:val="left"/>
      <w:pPr>
        <w:ind w:left="1298" w:hanging="360"/>
      </w:pPr>
    </w:lvl>
    <w:lvl w:ilvl="2" w:tplc="080C001B" w:tentative="1">
      <w:start w:val="1"/>
      <w:numFmt w:val="lowerRoman"/>
      <w:lvlText w:val="%3."/>
      <w:lvlJc w:val="right"/>
      <w:pPr>
        <w:ind w:left="2018" w:hanging="180"/>
      </w:pPr>
    </w:lvl>
    <w:lvl w:ilvl="3" w:tplc="080C000F" w:tentative="1">
      <w:start w:val="1"/>
      <w:numFmt w:val="decimal"/>
      <w:lvlText w:val="%4."/>
      <w:lvlJc w:val="left"/>
      <w:pPr>
        <w:ind w:left="2738" w:hanging="360"/>
      </w:pPr>
    </w:lvl>
    <w:lvl w:ilvl="4" w:tplc="080C0019" w:tentative="1">
      <w:start w:val="1"/>
      <w:numFmt w:val="lowerLetter"/>
      <w:lvlText w:val="%5."/>
      <w:lvlJc w:val="left"/>
      <w:pPr>
        <w:ind w:left="3458" w:hanging="360"/>
      </w:pPr>
    </w:lvl>
    <w:lvl w:ilvl="5" w:tplc="080C001B" w:tentative="1">
      <w:start w:val="1"/>
      <w:numFmt w:val="lowerRoman"/>
      <w:lvlText w:val="%6."/>
      <w:lvlJc w:val="right"/>
      <w:pPr>
        <w:ind w:left="4178" w:hanging="180"/>
      </w:pPr>
    </w:lvl>
    <w:lvl w:ilvl="6" w:tplc="080C000F" w:tentative="1">
      <w:start w:val="1"/>
      <w:numFmt w:val="decimal"/>
      <w:lvlText w:val="%7."/>
      <w:lvlJc w:val="left"/>
      <w:pPr>
        <w:ind w:left="4898" w:hanging="360"/>
      </w:pPr>
    </w:lvl>
    <w:lvl w:ilvl="7" w:tplc="080C0019" w:tentative="1">
      <w:start w:val="1"/>
      <w:numFmt w:val="lowerLetter"/>
      <w:lvlText w:val="%8."/>
      <w:lvlJc w:val="left"/>
      <w:pPr>
        <w:ind w:left="5618" w:hanging="360"/>
      </w:pPr>
    </w:lvl>
    <w:lvl w:ilvl="8" w:tplc="080C001B" w:tentative="1">
      <w:start w:val="1"/>
      <w:numFmt w:val="lowerRoman"/>
      <w:lvlText w:val="%9."/>
      <w:lvlJc w:val="right"/>
      <w:pPr>
        <w:ind w:left="6338" w:hanging="180"/>
      </w:pPr>
    </w:lvl>
  </w:abstractNum>
  <w:abstractNum w:abstractNumId="30" w15:restartNumberingAfterBreak="0">
    <w:nsid w:val="781A47A3"/>
    <w:multiLevelType w:val="hybridMultilevel"/>
    <w:tmpl w:val="F1EC9C02"/>
    <w:lvl w:ilvl="0" w:tplc="A0EABDC8">
      <w:start w:val="1"/>
      <w:numFmt w:val="decimal"/>
      <w:lvlText w:val="%1."/>
      <w:lvlJc w:val="left"/>
      <w:pPr>
        <w:tabs>
          <w:tab w:val="num" w:pos="720"/>
        </w:tabs>
        <w:ind w:left="720" w:hanging="360"/>
      </w:pPr>
    </w:lvl>
    <w:lvl w:ilvl="1" w:tplc="20E8B916" w:tentative="1">
      <w:start w:val="1"/>
      <w:numFmt w:val="decimal"/>
      <w:lvlText w:val="%2."/>
      <w:lvlJc w:val="left"/>
      <w:pPr>
        <w:tabs>
          <w:tab w:val="num" w:pos="1440"/>
        </w:tabs>
        <w:ind w:left="1440" w:hanging="360"/>
      </w:pPr>
    </w:lvl>
    <w:lvl w:ilvl="2" w:tplc="11764ED4" w:tentative="1">
      <w:start w:val="1"/>
      <w:numFmt w:val="decimal"/>
      <w:lvlText w:val="%3."/>
      <w:lvlJc w:val="left"/>
      <w:pPr>
        <w:tabs>
          <w:tab w:val="num" w:pos="2160"/>
        </w:tabs>
        <w:ind w:left="2160" w:hanging="360"/>
      </w:pPr>
    </w:lvl>
    <w:lvl w:ilvl="3" w:tplc="A9CA3F94" w:tentative="1">
      <w:start w:val="1"/>
      <w:numFmt w:val="decimal"/>
      <w:lvlText w:val="%4."/>
      <w:lvlJc w:val="left"/>
      <w:pPr>
        <w:tabs>
          <w:tab w:val="num" w:pos="2880"/>
        </w:tabs>
        <w:ind w:left="2880" w:hanging="360"/>
      </w:pPr>
    </w:lvl>
    <w:lvl w:ilvl="4" w:tplc="7ACAF434" w:tentative="1">
      <w:start w:val="1"/>
      <w:numFmt w:val="decimal"/>
      <w:lvlText w:val="%5."/>
      <w:lvlJc w:val="left"/>
      <w:pPr>
        <w:tabs>
          <w:tab w:val="num" w:pos="3600"/>
        </w:tabs>
        <w:ind w:left="3600" w:hanging="360"/>
      </w:pPr>
    </w:lvl>
    <w:lvl w:ilvl="5" w:tplc="2D4E96C8" w:tentative="1">
      <w:start w:val="1"/>
      <w:numFmt w:val="decimal"/>
      <w:lvlText w:val="%6."/>
      <w:lvlJc w:val="left"/>
      <w:pPr>
        <w:tabs>
          <w:tab w:val="num" w:pos="4320"/>
        </w:tabs>
        <w:ind w:left="4320" w:hanging="360"/>
      </w:pPr>
    </w:lvl>
    <w:lvl w:ilvl="6" w:tplc="0B46BAE4" w:tentative="1">
      <w:start w:val="1"/>
      <w:numFmt w:val="decimal"/>
      <w:lvlText w:val="%7."/>
      <w:lvlJc w:val="left"/>
      <w:pPr>
        <w:tabs>
          <w:tab w:val="num" w:pos="5040"/>
        </w:tabs>
        <w:ind w:left="5040" w:hanging="360"/>
      </w:pPr>
    </w:lvl>
    <w:lvl w:ilvl="7" w:tplc="4FA2669A" w:tentative="1">
      <w:start w:val="1"/>
      <w:numFmt w:val="decimal"/>
      <w:lvlText w:val="%8."/>
      <w:lvlJc w:val="left"/>
      <w:pPr>
        <w:tabs>
          <w:tab w:val="num" w:pos="5760"/>
        </w:tabs>
        <w:ind w:left="5760" w:hanging="360"/>
      </w:pPr>
    </w:lvl>
    <w:lvl w:ilvl="8" w:tplc="BF747D9C" w:tentative="1">
      <w:start w:val="1"/>
      <w:numFmt w:val="decimal"/>
      <w:lvlText w:val="%9."/>
      <w:lvlJc w:val="left"/>
      <w:pPr>
        <w:tabs>
          <w:tab w:val="num" w:pos="6480"/>
        </w:tabs>
        <w:ind w:left="6480" w:hanging="360"/>
      </w:pPr>
    </w:lvl>
  </w:abstractNum>
  <w:abstractNum w:abstractNumId="31" w15:restartNumberingAfterBreak="0">
    <w:nsid w:val="797F44A0"/>
    <w:multiLevelType w:val="hybridMultilevel"/>
    <w:tmpl w:val="D9C27A5A"/>
    <w:lvl w:ilvl="0" w:tplc="E8D032A6">
      <w:numFmt w:val="bullet"/>
      <w:lvlText w:val="–"/>
      <w:lvlJc w:val="left"/>
      <w:pPr>
        <w:tabs>
          <w:tab w:val="num" w:pos="360"/>
        </w:tabs>
        <w:ind w:left="360" w:hanging="360"/>
      </w:pPr>
      <w:rPr>
        <w:rFonts w:ascii="Times New Roman" w:eastAsia="Arial Unicode MS" w:hAnsi="Times New Roman" w:cs="Times New Roman" w:hint="default"/>
      </w:rPr>
    </w:lvl>
    <w:lvl w:ilvl="1" w:tplc="040C0003" w:tentative="1">
      <w:start w:val="1"/>
      <w:numFmt w:val="bullet"/>
      <w:lvlText w:val="o"/>
      <w:lvlJc w:val="left"/>
      <w:pPr>
        <w:tabs>
          <w:tab w:val="num" w:pos="1290"/>
        </w:tabs>
        <w:ind w:left="1290" w:hanging="360"/>
      </w:pPr>
      <w:rPr>
        <w:rFonts w:ascii="Courier New" w:hAnsi="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32" w15:restartNumberingAfterBreak="0">
    <w:nsid w:val="7E7E7ED6"/>
    <w:multiLevelType w:val="hybridMultilevel"/>
    <w:tmpl w:val="6C4043FC"/>
    <w:lvl w:ilvl="0" w:tplc="4AE254E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
  </w:num>
  <w:num w:numId="4">
    <w:abstractNumId w:val="24"/>
  </w:num>
  <w:num w:numId="5">
    <w:abstractNumId w:val="22"/>
  </w:num>
  <w:num w:numId="6">
    <w:abstractNumId w:val="9"/>
  </w:num>
  <w:num w:numId="7">
    <w:abstractNumId w:val="28"/>
  </w:num>
  <w:num w:numId="8">
    <w:abstractNumId w:val="5"/>
  </w:num>
  <w:num w:numId="9">
    <w:abstractNumId w:val="31"/>
  </w:num>
  <w:num w:numId="10">
    <w:abstractNumId w:val="6"/>
  </w:num>
  <w:num w:numId="11">
    <w:abstractNumId w:val="25"/>
  </w:num>
  <w:num w:numId="12">
    <w:abstractNumId w:val="17"/>
  </w:num>
  <w:num w:numId="13">
    <w:abstractNumId w:val="26"/>
  </w:num>
  <w:num w:numId="14">
    <w:abstractNumId w:val="13"/>
  </w:num>
  <w:num w:numId="15">
    <w:abstractNumId w:val="32"/>
  </w:num>
  <w:num w:numId="16">
    <w:abstractNumId w:val="7"/>
  </w:num>
  <w:num w:numId="17">
    <w:abstractNumId w:val="30"/>
  </w:num>
  <w:num w:numId="18">
    <w:abstractNumId w:val="11"/>
  </w:num>
  <w:num w:numId="19">
    <w:abstractNumId w:val="20"/>
  </w:num>
  <w:num w:numId="20">
    <w:abstractNumId w:val="18"/>
  </w:num>
  <w:num w:numId="21">
    <w:abstractNumId w:val="1"/>
  </w:num>
  <w:num w:numId="22">
    <w:abstractNumId w:val="4"/>
  </w:num>
  <w:num w:numId="23">
    <w:abstractNumId w:val="16"/>
  </w:num>
  <w:num w:numId="24">
    <w:abstractNumId w:val="15"/>
  </w:num>
  <w:num w:numId="25">
    <w:abstractNumId w:val="29"/>
  </w:num>
  <w:num w:numId="26">
    <w:abstractNumId w:val="10"/>
  </w:num>
  <w:num w:numId="27">
    <w:abstractNumId w:val="21"/>
  </w:num>
  <w:num w:numId="28">
    <w:abstractNumId w:val="0"/>
  </w:num>
  <w:num w:numId="29">
    <w:abstractNumId w:val="7"/>
  </w:num>
  <w:num w:numId="30">
    <w:abstractNumId w:val="7"/>
  </w:num>
  <w:num w:numId="31">
    <w:abstractNumId w:val="2"/>
  </w:num>
  <w:num w:numId="32">
    <w:abstractNumId w:val="7"/>
  </w:num>
  <w:num w:numId="33">
    <w:abstractNumId w:val="19"/>
  </w:num>
  <w:num w:numId="34">
    <w:abstractNumId w:val="14"/>
  </w:num>
  <w:num w:numId="35">
    <w:abstractNumId w:val="8"/>
  </w:num>
  <w:num w:numId="36">
    <w:abstractNumId w:val="7"/>
  </w:num>
  <w:num w:numId="37">
    <w:abstractNumId w:val="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38"/>
    <w:rsid w:val="00002F15"/>
    <w:rsid w:val="000064EF"/>
    <w:rsid w:val="000214C0"/>
    <w:rsid w:val="0005077C"/>
    <w:rsid w:val="0007538F"/>
    <w:rsid w:val="000800E3"/>
    <w:rsid w:val="000A5FD7"/>
    <w:rsid w:val="000B5627"/>
    <w:rsid w:val="000E4CF3"/>
    <w:rsid w:val="000F5104"/>
    <w:rsid w:val="001023FE"/>
    <w:rsid w:val="001302F0"/>
    <w:rsid w:val="00137EE3"/>
    <w:rsid w:val="00155F91"/>
    <w:rsid w:val="0019198E"/>
    <w:rsid w:val="001B172C"/>
    <w:rsid w:val="001B4BFA"/>
    <w:rsid w:val="001B5704"/>
    <w:rsid w:val="001C609A"/>
    <w:rsid w:val="001E17A9"/>
    <w:rsid w:val="00212F02"/>
    <w:rsid w:val="00221A38"/>
    <w:rsid w:val="00230219"/>
    <w:rsid w:val="00234B4E"/>
    <w:rsid w:val="00242D65"/>
    <w:rsid w:val="00260783"/>
    <w:rsid w:val="00275AFE"/>
    <w:rsid w:val="0028640A"/>
    <w:rsid w:val="002915C1"/>
    <w:rsid w:val="002A5F8C"/>
    <w:rsid w:val="002A7122"/>
    <w:rsid w:val="002B3BD4"/>
    <w:rsid w:val="002C046D"/>
    <w:rsid w:val="002C0D9B"/>
    <w:rsid w:val="002D7C34"/>
    <w:rsid w:val="002F4C5D"/>
    <w:rsid w:val="002F637C"/>
    <w:rsid w:val="0031014B"/>
    <w:rsid w:val="003270A0"/>
    <w:rsid w:val="00361C25"/>
    <w:rsid w:val="003769E7"/>
    <w:rsid w:val="003A1460"/>
    <w:rsid w:val="003F7805"/>
    <w:rsid w:val="00423B98"/>
    <w:rsid w:val="004414D5"/>
    <w:rsid w:val="00444A8F"/>
    <w:rsid w:val="00485F9F"/>
    <w:rsid w:val="00491082"/>
    <w:rsid w:val="004916A2"/>
    <w:rsid w:val="004978B2"/>
    <w:rsid w:val="004A2FC0"/>
    <w:rsid w:val="004C0147"/>
    <w:rsid w:val="004E2D52"/>
    <w:rsid w:val="00530900"/>
    <w:rsid w:val="00537B93"/>
    <w:rsid w:val="00562265"/>
    <w:rsid w:val="00571AF8"/>
    <w:rsid w:val="00572438"/>
    <w:rsid w:val="005811A3"/>
    <w:rsid w:val="005940F1"/>
    <w:rsid w:val="005C16EF"/>
    <w:rsid w:val="005E066F"/>
    <w:rsid w:val="005E1F49"/>
    <w:rsid w:val="005F5D38"/>
    <w:rsid w:val="00613461"/>
    <w:rsid w:val="00613F6C"/>
    <w:rsid w:val="00615C23"/>
    <w:rsid w:val="00647498"/>
    <w:rsid w:val="0064769A"/>
    <w:rsid w:val="00655BF7"/>
    <w:rsid w:val="006601C6"/>
    <w:rsid w:val="006644D9"/>
    <w:rsid w:val="00664976"/>
    <w:rsid w:val="006943EC"/>
    <w:rsid w:val="006B1A58"/>
    <w:rsid w:val="00711544"/>
    <w:rsid w:val="00730493"/>
    <w:rsid w:val="007427AF"/>
    <w:rsid w:val="00752298"/>
    <w:rsid w:val="0075358F"/>
    <w:rsid w:val="0075664B"/>
    <w:rsid w:val="0078226E"/>
    <w:rsid w:val="00790006"/>
    <w:rsid w:val="00794CEA"/>
    <w:rsid w:val="007A39B2"/>
    <w:rsid w:val="007B452A"/>
    <w:rsid w:val="007D7435"/>
    <w:rsid w:val="007F2E28"/>
    <w:rsid w:val="007F7C9C"/>
    <w:rsid w:val="00812F10"/>
    <w:rsid w:val="008360B6"/>
    <w:rsid w:val="00850EB9"/>
    <w:rsid w:val="008606FB"/>
    <w:rsid w:val="00875D7F"/>
    <w:rsid w:val="00890543"/>
    <w:rsid w:val="00890616"/>
    <w:rsid w:val="008B2771"/>
    <w:rsid w:val="008B6589"/>
    <w:rsid w:val="008C1B35"/>
    <w:rsid w:val="008E32D9"/>
    <w:rsid w:val="008E4ECF"/>
    <w:rsid w:val="009348BF"/>
    <w:rsid w:val="00936B5C"/>
    <w:rsid w:val="009470A9"/>
    <w:rsid w:val="00976890"/>
    <w:rsid w:val="0098630E"/>
    <w:rsid w:val="009A7433"/>
    <w:rsid w:val="009E34E4"/>
    <w:rsid w:val="009F2F76"/>
    <w:rsid w:val="009F550F"/>
    <w:rsid w:val="00A26349"/>
    <w:rsid w:val="00A35C84"/>
    <w:rsid w:val="00A37B1A"/>
    <w:rsid w:val="00A43F3D"/>
    <w:rsid w:val="00A5317F"/>
    <w:rsid w:val="00A70658"/>
    <w:rsid w:val="00A810B2"/>
    <w:rsid w:val="00A82CE0"/>
    <w:rsid w:val="00A9010D"/>
    <w:rsid w:val="00AA0F45"/>
    <w:rsid w:val="00AA7FC1"/>
    <w:rsid w:val="00AB19CC"/>
    <w:rsid w:val="00AD6726"/>
    <w:rsid w:val="00AD7FB8"/>
    <w:rsid w:val="00B1719B"/>
    <w:rsid w:val="00B25FF8"/>
    <w:rsid w:val="00B61F62"/>
    <w:rsid w:val="00B66720"/>
    <w:rsid w:val="00B74D3A"/>
    <w:rsid w:val="00B7753B"/>
    <w:rsid w:val="00BA3FBF"/>
    <w:rsid w:val="00BA416D"/>
    <w:rsid w:val="00BA5CFF"/>
    <w:rsid w:val="00BC3CF5"/>
    <w:rsid w:val="00BD75F7"/>
    <w:rsid w:val="00BF536D"/>
    <w:rsid w:val="00C0003A"/>
    <w:rsid w:val="00C015DE"/>
    <w:rsid w:val="00C10F68"/>
    <w:rsid w:val="00C25628"/>
    <w:rsid w:val="00C435CF"/>
    <w:rsid w:val="00C637FA"/>
    <w:rsid w:val="00C71F70"/>
    <w:rsid w:val="00C83A0C"/>
    <w:rsid w:val="00C95468"/>
    <w:rsid w:val="00CC0632"/>
    <w:rsid w:val="00CE2156"/>
    <w:rsid w:val="00CF25CE"/>
    <w:rsid w:val="00CF3BDA"/>
    <w:rsid w:val="00D10CAF"/>
    <w:rsid w:val="00D20164"/>
    <w:rsid w:val="00D22C4B"/>
    <w:rsid w:val="00D24552"/>
    <w:rsid w:val="00D3090A"/>
    <w:rsid w:val="00D3369C"/>
    <w:rsid w:val="00D448C3"/>
    <w:rsid w:val="00D47028"/>
    <w:rsid w:val="00D72967"/>
    <w:rsid w:val="00D7350F"/>
    <w:rsid w:val="00D85073"/>
    <w:rsid w:val="00DA39E0"/>
    <w:rsid w:val="00DC1809"/>
    <w:rsid w:val="00DD6A1B"/>
    <w:rsid w:val="00DE1B23"/>
    <w:rsid w:val="00DF043A"/>
    <w:rsid w:val="00E06A52"/>
    <w:rsid w:val="00E247AC"/>
    <w:rsid w:val="00E37748"/>
    <w:rsid w:val="00E50816"/>
    <w:rsid w:val="00E61F8B"/>
    <w:rsid w:val="00E776B9"/>
    <w:rsid w:val="00EB151D"/>
    <w:rsid w:val="00EF79DC"/>
    <w:rsid w:val="00F0098F"/>
    <w:rsid w:val="00F05C6A"/>
    <w:rsid w:val="00F23127"/>
    <w:rsid w:val="00F411FD"/>
    <w:rsid w:val="00F516D5"/>
    <w:rsid w:val="00F5245A"/>
    <w:rsid w:val="00F77D50"/>
    <w:rsid w:val="00FB3392"/>
    <w:rsid w:val="00FB6484"/>
    <w:rsid w:val="00FD6CDB"/>
    <w:rsid w:val="00FF31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5E09B"/>
  <w15:chartTrackingRefBased/>
  <w15:docId w15:val="{6366AC15-C47F-244C-B1F4-B171D786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A8F"/>
    <w:rPr>
      <w:sz w:val="24"/>
      <w:szCs w:val="24"/>
      <w:lang w:val="fr-FR"/>
    </w:rPr>
  </w:style>
  <w:style w:type="paragraph" w:styleId="Titre1">
    <w:name w:val="heading 1"/>
    <w:basedOn w:val="Normal"/>
    <w:next w:val="Normal"/>
    <w:qFormat/>
    <w:pPr>
      <w:keepNext/>
      <w:ind w:left="360"/>
      <w:jc w:val="both"/>
      <w:outlineLvl w:val="0"/>
    </w:pPr>
    <w:rPr>
      <w:rFonts w:ascii="Century Gothic" w:hAnsi="Century Gothic"/>
      <w:b/>
      <w:bCs/>
      <w:i/>
      <w:iCs/>
      <w:color w:val="0000FF"/>
      <w:sz w:val="20"/>
      <w:lang w:val="fr-BE" w:eastAsia="fr-BE"/>
    </w:rPr>
  </w:style>
  <w:style w:type="paragraph" w:styleId="Titre5">
    <w:name w:val="heading 5"/>
    <w:basedOn w:val="Normal"/>
    <w:next w:val="Normal"/>
    <w:qFormat/>
    <w:pPr>
      <w:keepNext/>
      <w:outlineLvl w:val="4"/>
    </w:pPr>
    <w:rPr>
      <w:b/>
      <w:bCs/>
      <w:color w:val="0000FF"/>
    </w:rPr>
  </w:style>
  <w:style w:type="paragraph" w:styleId="Titre6">
    <w:name w:val="heading 6"/>
    <w:basedOn w:val="Normal"/>
    <w:next w:val="Normal"/>
    <w:qFormat/>
    <w:pPr>
      <w:keepNext/>
      <w:ind w:firstLine="1134"/>
      <w:jc w:val="both"/>
      <w:outlineLvl w:val="5"/>
    </w:pPr>
    <w:rPr>
      <w:b/>
      <w:u w:val="single"/>
    </w:rPr>
  </w:style>
  <w:style w:type="paragraph" w:styleId="Titre9">
    <w:name w:val="heading 9"/>
    <w:basedOn w:val="Normal"/>
    <w:next w:val="Normal"/>
    <w:qFormat/>
    <w:pPr>
      <w:keepNext/>
      <w:jc w:val="both"/>
      <w:outlineLvl w:val="8"/>
    </w:pPr>
    <w:rPr>
      <w:rFonts w:ascii="Century Gothic" w:hAnsi="Century Gothic"/>
      <w:b/>
      <w:sz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customStyle="1" w:styleId="LETTRETYPE">
    <w:name w:val="LETTRE TYPE"/>
    <w:pPr>
      <w:jc w:val="both"/>
    </w:pPr>
    <w:rPr>
      <w:rFonts w:ascii="Times" w:hAnsi="Times"/>
      <w:sz w:val="24"/>
      <w:lang w:val="fr-FR"/>
    </w:rPr>
  </w:style>
  <w:style w:type="paragraph" w:styleId="Notedebasdepage">
    <w:name w:val="footnote text"/>
    <w:basedOn w:val="Normal"/>
    <w:semiHidden/>
    <w:rPr>
      <w:sz w:val="20"/>
      <w:szCs w:val="20"/>
    </w:rPr>
  </w:style>
  <w:style w:type="paragraph" w:styleId="Retraitcorpsdetexte2">
    <w:name w:val="Body Text Indent 2"/>
    <w:basedOn w:val="Normal"/>
    <w:semiHidden/>
    <w:pPr>
      <w:ind w:left="360"/>
      <w:jc w:val="both"/>
    </w:pPr>
    <w:rPr>
      <w:rFonts w:ascii="Century Gothic" w:hAnsi="Century Gothic"/>
      <w:color w:val="0000FF"/>
      <w:sz w:val="20"/>
      <w:lang w:val="fr-BE" w:eastAsia="fr-BE"/>
    </w:rPr>
  </w:style>
  <w:style w:type="paragraph" w:styleId="Textedebulles">
    <w:name w:val="Balloon Text"/>
    <w:basedOn w:val="Normal"/>
    <w:link w:val="TextedebullesCar"/>
    <w:uiPriority w:val="99"/>
    <w:semiHidden/>
    <w:unhideWhenUsed/>
    <w:rsid w:val="00221A38"/>
    <w:rPr>
      <w:rFonts w:ascii="Tahoma" w:hAnsi="Tahoma" w:cs="Tahoma"/>
      <w:sz w:val="16"/>
      <w:szCs w:val="16"/>
    </w:rPr>
  </w:style>
  <w:style w:type="character" w:customStyle="1" w:styleId="TextedebullesCar">
    <w:name w:val="Texte de bulles Car"/>
    <w:link w:val="Textedebulles"/>
    <w:uiPriority w:val="99"/>
    <w:semiHidden/>
    <w:rsid w:val="00221A38"/>
    <w:rPr>
      <w:rFonts w:ascii="Tahoma" w:hAnsi="Tahoma" w:cs="Tahoma"/>
      <w:sz w:val="16"/>
      <w:szCs w:val="16"/>
      <w:lang w:val="fr-FR" w:eastAsia="fr-FR"/>
    </w:rPr>
  </w:style>
  <w:style w:type="paragraph" w:styleId="En-tte">
    <w:name w:val="header"/>
    <w:basedOn w:val="Normal"/>
    <w:link w:val="En-tteCar"/>
    <w:uiPriority w:val="99"/>
    <w:unhideWhenUsed/>
    <w:rsid w:val="002C046D"/>
    <w:pPr>
      <w:tabs>
        <w:tab w:val="center" w:pos="4536"/>
        <w:tab w:val="right" w:pos="9072"/>
      </w:tabs>
    </w:pPr>
  </w:style>
  <w:style w:type="character" w:customStyle="1" w:styleId="En-tteCar">
    <w:name w:val="En-tête Car"/>
    <w:link w:val="En-tte"/>
    <w:uiPriority w:val="99"/>
    <w:rsid w:val="002C046D"/>
    <w:rPr>
      <w:sz w:val="24"/>
      <w:szCs w:val="24"/>
      <w:lang w:val="fr-FR" w:eastAsia="fr-FR"/>
    </w:rPr>
  </w:style>
  <w:style w:type="paragraph" w:styleId="Pieddepage">
    <w:name w:val="footer"/>
    <w:basedOn w:val="Normal"/>
    <w:link w:val="PieddepageCar"/>
    <w:uiPriority w:val="99"/>
    <w:unhideWhenUsed/>
    <w:rsid w:val="002C046D"/>
    <w:pPr>
      <w:tabs>
        <w:tab w:val="center" w:pos="4536"/>
        <w:tab w:val="right" w:pos="9072"/>
      </w:tabs>
    </w:pPr>
  </w:style>
  <w:style w:type="character" w:customStyle="1" w:styleId="PieddepageCar">
    <w:name w:val="Pied de page Car"/>
    <w:link w:val="Pieddepage"/>
    <w:uiPriority w:val="99"/>
    <w:rsid w:val="002C046D"/>
    <w:rPr>
      <w:sz w:val="24"/>
      <w:szCs w:val="24"/>
      <w:lang w:val="fr-FR" w:eastAsia="fr-FR"/>
    </w:rPr>
  </w:style>
  <w:style w:type="paragraph" w:styleId="Paragraphedeliste">
    <w:name w:val="List Paragraph"/>
    <w:aliases w:val="Citation 2"/>
    <w:basedOn w:val="Normal"/>
    <w:link w:val="ParagraphedelisteCar"/>
    <w:uiPriority w:val="34"/>
    <w:qFormat/>
    <w:rsid w:val="00B61F62"/>
    <w:pPr>
      <w:numPr>
        <w:numId w:val="16"/>
      </w:numPr>
      <w:spacing w:after="120" w:line="276" w:lineRule="auto"/>
      <w:contextualSpacing/>
    </w:pPr>
    <w:rPr>
      <w:rFonts w:ascii="Calibri" w:eastAsia="Calibri" w:hAnsi="Calibri"/>
      <w:sz w:val="22"/>
      <w:szCs w:val="22"/>
      <w:lang w:eastAsia="en-US"/>
    </w:rPr>
  </w:style>
  <w:style w:type="paragraph" w:styleId="TM1">
    <w:name w:val="toc 1"/>
    <w:basedOn w:val="Normal"/>
    <w:next w:val="Normal"/>
    <w:autoRedefine/>
    <w:uiPriority w:val="39"/>
    <w:unhideWhenUsed/>
    <w:rsid w:val="00B61F62"/>
    <w:pPr>
      <w:tabs>
        <w:tab w:val="right" w:pos="0"/>
        <w:tab w:val="left" w:pos="720"/>
      </w:tabs>
      <w:spacing w:after="60" w:line="276" w:lineRule="auto"/>
    </w:pPr>
    <w:rPr>
      <w:rFonts w:ascii="Calibri Light" w:eastAsia="Calibri" w:hAnsi="Calibri Light"/>
      <w:b/>
      <w:bCs/>
      <w:caps/>
      <w:noProof/>
      <w:sz w:val="22"/>
      <w:lang w:eastAsia="en-US"/>
    </w:rPr>
  </w:style>
  <w:style w:type="character" w:customStyle="1" w:styleId="ParagraphedelisteCar">
    <w:name w:val="Paragraphe de liste Car"/>
    <w:aliases w:val="Citation 2 Car"/>
    <w:link w:val="Paragraphedeliste"/>
    <w:uiPriority w:val="34"/>
    <w:rsid w:val="00B61F62"/>
    <w:rPr>
      <w:rFonts w:ascii="Calibri" w:eastAsia="Calibri" w:hAnsi="Calibri"/>
      <w:sz w:val="22"/>
      <w:szCs w:val="22"/>
      <w:lang w:val="fr-FR" w:eastAsia="en-US"/>
    </w:rPr>
  </w:style>
  <w:style w:type="character" w:styleId="Marquedecommentaire">
    <w:name w:val="annotation reference"/>
    <w:uiPriority w:val="99"/>
    <w:semiHidden/>
    <w:unhideWhenUsed/>
    <w:rsid w:val="000F5104"/>
    <w:rPr>
      <w:sz w:val="16"/>
      <w:szCs w:val="16"/>
    </w:rPr>
  </w:style>
  <w:style w:type="paragraph" w:styleId="Commentaire">
    <w:name w:val="annotation text"/>
    <w:basedOn w:val="Normal"/>
    <w:link w:val="CommentaireCar"/>
    <w:uiPriority w:val="99"/>
    <w:semiHidden/>
    <w:unhideWhenUsed/>
    <w:rsid w:val="000F5104"/>
    <w:rPr>
      <w:sz w:val="20"/>
      <w:szCs w:val="20"/>
    </w:rPr>
  </w:style>
  <w:style w:type="character" w:customStyle="1" w:styleId="CommentaireCar">
    <w:name w:val="Commentaire Car"/>
    <w:link w:val="Commentaire"/>
    <w:uiPriority w:val="99"/>
    <w:semiHidden/>
    <w:rsid w:val="000F5104"/>
    <w:rPr>
      <w:lang w:val="fr-FR" w:eastAsia="fr-FR"/>
    </w:rPr>
  </w:style>
  <w:style w:type="paragraph" w:styleId="Objetducommentaire">
    <w:name w:val="annotation subject"/>
    <w:basedOn w:val="Commentaire"/>
    <w:next w:val="Commentaire"/>
    <w:link w:val="ObjetducommentaireCar"/>
    <w:uiPriority w:val="99"/>
    <w:semiHidden/>
    <w:unhideWhenUsed/>
    <w:rsid w:val="000F5104"/>
    <w:rPr>
      <w:b/>
      <w:bCs/>
    </w:rPr>
  </w:style>
  <w:style w:type="character" w:customStyle="1" w:styleId="ObjetducommentaireCar">
    <w:name w:val="Objet du commentaire Car"/>
    <w:link w:val="Objetducommentaire"/>
    <w:uiPriority w:val="99"/>
    <w:semiHidden/>
    <w:rsid w:val="000F5104"/>
    <w:rPr>
      <w:b/>
      <w:bCs/>
      <w:lang w:val="fr-FR" w:eastAsia="fr-FR"/>
    </w:rPr>
  </w:style>
  <w:style w:type="paragraph" w:styleId="Rvision">
    <w:name w:val="Revision"/>
    <w:hidden/>
    <w:uiPriority w:val="99"/>
    <w:semiHidden/>
    <w:rsid w:val="00D3090A"/>
    <w:rPr>
      <w:sz w:val="24"/>
      <w:szCs w:val="24"/>
      <w:lang w:val="fr-FR"/>
    </w:rPr>
  </w:style>
  <w:style w:type="table" w:styleId="Grilledetableauclaire">
    <w:name w:val="Grid Table Light"/>
    <w:basedOn w:val="TableauNormal"/>
    <w:uiPriority w:val="40"/>
    <w:rsid w:val="001023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Policepardfaut"/>
    <w:uiPriority w:val="99"/>
    <w:semiHidden/>
    <w:unhideWhenUsed/>
    <w:rsid w:val="0087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3840">
      <w:bodyDiv w:val="1"/>
      <w:marLeft w:val="0"/>
      <w:marRight w:val="0"/>
      <w:marTop w:val="0"/>
      <w:marBottom w:val="0"/>
      <w:divBdr>
        <w:top w:val="none" w:sz="0" w:space="0" w:color="auto"/>
        <w:left w:val="none" w:sz="0" w:space="0" w:color="auto"/>
        <w:bottom w:val="none" w:sz="0" w:space="0" w:color="auto"/>
        <w:right w:val="none" w:sz="0" w:space="0" w:color="auto"/>
      </w:divBdr>
    </w:div>
    <w:div w:id="456412447">
      <w:bodyDiv w:val="1"/>
      <w:marLeft w:val="0"/>
      <w:marRight w:val="0"/>
      <w:marTop w:val="0"/>
      <w:marBottom w:val="0"/>
      <w:divBdr>
        <w:top w:val="none" w:sz="0" w:space="0" w:color="auto"/>
        <w:left w:val="none" w:sz="0" w:space="0" w:color="auto"/>
        <w:bottom w:val="none" w:sz="0" w:space="0" w:color="auto"/>
        <w:right w:val="none" w:sz="0" w:space="0" w:color="auto"/>
      </w:divBdr>
    </w:div>
    <w:div w:id="511798137">
      <w:bodyDiv w:val="1"/>
      <w:marLeft w:val="0"/>
      <w:marRight w:val="0"/>
      <w:marTop w:val="0"/>
      <w:marBottom w:val="0"/>
      <w:divBdr>
        <w:top w:val="none" w:sz="0" w:space="0" w:color="auto"/>
        <w:left w:val="none" w:sz="0" w:space="0" w:color="auto"/>
        <w:bottom w:val="none" w:sz="0" w:space="0" w:color="auto"/>
        <w:right w:val="none" w:sz="0" w:space="0" w:color="auto"/>
      </w:divBdr>
    </w:div>
    <w:div w:id="568421022">
      <w:bodyDiv w:val="1"/>
      <w:marLeft w:val="0"/>
      <w:marRight w:val="0"/>
      <w:marTop w:val="0"/>
      <w:marBottom w:val="0"/>
      <w:divBdr>
        <w:top w:val="none" w:sz="0" w:space="0" w:color="auto"/>
        <w:left w:val="none" w:sz="0" w:space="0" w:color="auto"/>
        <w:bottom w:val="none" w:sz="0" w:space="0" w:color="auto"/>
        <w:right w:val="none" w:sz="0" w:space="0" w:color="auto"/>
      </w:divBdr>
    </w:div>
    <w:div w:id="658920110">
      <w:bodyDiv w:val="1"/>
      <w:marLeft w:val="0"/>
      <w:marRight w:val="0"/>
      <w:marTop w:val="0"/>
      <w:marBottom w:val="0"/>
      <w:divBdr>
        <w:top w:val="none" w:sz="0" w:space="0" w:color="auto"/>
        <w:left w:val="none" w:sz="0" w:space="0" w:color="auto"/>
        <w:bottom w:val="none" w:sz="0" w:space="0" w:color="auto"/>
        <w:right w:val="none" w:sz="0" w:space="0" w:color="auto"/>
      </w:divBdr>
    </w:div>
    <w:div w:id="700861593">
      <w:bodyDiv w:val="1"/>
      <w:marLeft w:val="0"/>
      <w:marRight w:val="0"/>
      <w:marTop w:val="0"/>
      <w:marBottom w:val="0"/>
      <w:divBdr>
        <w:top w:val="none" w:sz="0" w:space="0" w:color="auto"/>
        <w:left w:val="none" w:sz="0" w:space="0" w:color="auto"/>
        <w:bottom w:val="none" w:sz="0" w:space="0" w:color="auto"/>
        <w:right w:val="none" w:sz="0" w:space="0" w:color="auto"/>
      </w:divBdr>
    </w:div>
    <w:div w:id="1110079190">
      <w:bodyDiv w:val="1"/>
      <w:marLeft w:val="0"/>
      <w:marRight w:val="0"/>
      <w:marTop w:val="0"/>
      <w:marBottom w:val="0"/>
      <w:divBdr>
        <w:top w:val="none" w:sz="0" w:space="0" w:color="auto"/>
        <w:left w:val="none" w:sz="0" w:space="0" w:color="auto"/>
        <w:bottom w:val="none" w:sz="0" w:space="0" w:color="auto"/>
        <w:right w:val="none" w:sz="0" w:space="0" w:color="auto"/>
      </w:divBdr>
    </w:div>
    <w:div w:id="1116606533">
      <w:bodyDiv w:val="1"/>
      <w:marLeft w:val="0"/>
      <w:marRight w:val="0"/>
      <w:marTop w:val="0"/>
      <w:marBottom w:val="0"/>
      <w:divBdr>
        <w:top w:val="none" w:sz="0" w:space="0" w:color="auto"/>
        <w:left w:val="none" w:sz="0" w:space="0" w:color="auto"/>
        <w:bottom w:val="none" w:sz="0" w:space="0" w:color="auto"/>
        <w:right w:val="none" w:sz="0" w:space="0" w:color="auto"/>
      </w:divBdr>
    </w:div>
    <w:div w:id="1216896980">
      <w:bodyDiv w:val="1"/>
      <w:marLeft w:val="0"/>
      <w:marRight w:val="0"/>
      <w:marTop w:val="0"/>
      <w:marBottom w:val="0"/>
      <w:divBdr>
        <w:top w:val="none" w:sz="0" w:space="0" w:color="auto"/>
        <w:left w:val="none" w:sz="0" w:space="0" w:color="auto"/>
        <w:bottom w:val="none" w:sz="0" w:space="0" w:color="auto"/>
        <w:right w:val="none" w:sz="0" w:space="0" w:color="auto"/>
      </w:divBdr>
    </w:div>
    <w:div w:id="1265113380">
      <w:bodyDiv w:val="1"/>
      <w:marLeft w:val="0"/>
      <w:marRight w:val="0"/>
      <w:marTop w:val="0"/>
      <w:marBottom w:val="0"/>
      <w:divBdr>
        <w:top w:val="none" w:sz="0" w:space="0" w:color="auto"/>
        <w:left w:val="none" w:sz="0" w:space="0" w:color="auto"/>
        <w:bottom w:val="none" w:sz="0" w:space="0" w:color="auto"/>
        <w:right w:val="none" w:sz="0" w:space="0" w:color="auto"/>
      </w:divBdr>
    </w:div>
    <w:div w:id="1368916369">
      <w:bodyDiv w:val="1"/>
      <w:marLeft w:val="0"/>
      <w:marRight w:val="0"/>
      <w:marTop w:val="0"/>
      <w:marBottom w:val="0"/>
      <w:divBdr>
        <w:top w:val="none" w:sz="0" w:space="0" w:color="auto"/>
        <w:left w:val="none" w:sz="0" w:space="0" w:color="auto"/>
        <w:bottom w:val="none" w:sz="0" w:space="0" w:color="auto"/>
        <w:right w:val="none" w:sz="0" w:space="0" w:color="auto"/>
      </w:divBdr>
    </w:div>
    <w:div w:id="1514219236">
      <w:bodyDiv w:val="1"/>
      <w:marLeft w:val="0"/>
      <w:marRight w:val="0"/>
      <w:marTop w:val="0"/>
      <w:marBottom w:val="0"/>
      <w:divBdr>
        <w:top w:val="none" w:sz="0" w:space="0" w:color="auto"/>
        <w:left w:val="none" w:sz="0" w:space="0" w:color="auto"/>
        <w:bottom w:val="none" w:sz="0" w:space="0" w:color="auto"/>
        <w:right w:val="none" w:sz="0" w:space="0" w:color="auto"/>
      </w:divBdr>
    </w:div>
    <w:div w:id="1724521622">
      <w:bodyDiv w:val="1"/>
      <w:marLeft w:val="0"/>
      <w:marRight w:val="0"/>
      <w:marTop w:val="0"/>
      <w:marBottom w:val="0"/>
      <w:divBdr>
        <w:top w:val="none" w:sz="0" w:space="0" w:color="auto"/>
        <w:left w:val="none" w:sz="0" w:space="0" w:color="auto"/>
        <w:bottom w:val="none" w:sz="0" w:space="0" w:color="auto"/>
        <w:right w:val="none" w:sz="0" w:space="0" w:color="auto"/>
      </w:divBdr>
    </w:div>
    <w:div w:id="1904027866">
      <w:bodyDiv w:val="1"/>
      <w:marLeft w:val="0"/>
      <w:marRight w:val="0"/>
      <w:marTop w:val="0"/>
      <w:marBottom w:val="0"/>
      <w:divBdr>
        <w:top w:val="none" w:sz="0" w:space="0" w:color="auto"/>
        <w:left w:val="none" w:sz="0" w:space="0" w:color="auto"/>
        <w:bottom w:val="none" w:sz="0" w:space="0" w:color="auto"/>
        <w:right w:val="none" w:sz="0" w:space="0" w:color="auto"/>
      </w:divBdr>
    </w:div>
    <w:div w:id="19483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5117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ANNEXE 1 : SITUATION GENE RALE DE L’OPERATION</vt:lpstr>
    </vt:vector>
  </TitlesOfParts>
  <Company>MRW</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SITUATION GENE RALE DE L’OPERATION</dc:title>
  <dc:subject/>
  <dc:creator>motte</dc:creator>
  <cp:keywords/>
  <dc:description/>
  <cp:lastModifiedBy>BRONLET Rosine</cp:lastModifiedBy>
  <cp:revision>2</cp:revision>
  <dcterms:created xsi:type="dcterms:W3CDTF">2024-04-18T09:32:00Z</dcterms:created>
  <dcterms:modified xsi:type="dcterms:W3CDTF">2024-04-18T09:32:00Z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philippe.claude.delaunois@spw.wallonie.be</vt:lpwstr>
  </property>
  <property fmtid="{D5CDD505-2E9C-101B-9397-08002B2CF9AE}" pid="5" name="MSIP_Label_e72a09c5-6e26-4737-a926-47ef1ab198ae_SetDate">
    <vt:lpwstr>2020-06-26T11:26:11.8553689Z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cbb8ded1-a34e-4ab1-a5fe-24f295dd6419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